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57" w:rsidRDefault="00E41057" w:rsidP="00E41057">
      <w:pPr>
        <w:jc w:val="center"/>
        <w:rPr>
          <w:rFonts w:hint="eastAsia"/>
          <w:b/>
          <w:sz w:val="36"/>
        </w:rPr>
      </w:pPr>
      <w:r w:rsidRPr="00E41057">
        <w:rPr>
          <w:rFonts w:hint="eastAsia"/>
          <w:b/>
          <w:sz w:val="36"/>
        </w:rPr>
        <w:t>中国共产党党员权利保障条例</w:t>
      </w:r>
    </w:p>
    <w:p w:rsidR="00E41057" w:rsidRPr="00E41057" w:rsidRDefault="00E41057" w:rsidP="00E41057">
      <w:pPr>
        <w:jc w:val="center"/>
        <w:rPr>
          <w:rFonts w:hint="eastAsia"/>
          <w:b/>
          <w:sz w:val="36"/>
        </w:rPr>
      </w:pPr>
    </w:p>
    <w:p w:rsidR="00E41057" w:rsidRPr="00E41057" w:rsidRDefault="00E41057" w:rsidP="00E41057">
      <w:pPr>
        <w:rPr>
          <w:rFonts w:hint="eastAsia"/>
          <w:sz w:val="24"/>
        </w:rPr>
      </w:pPr>
      <w:r w:rsidRPr="00E41057">
        <w:rPr>
          <w:rFonts w:hint="eastAsia"/>
          <w:sz w:val="24"/>
        </w:rPr>
        <w:t>2004</w:t>
      </w:r>
      <w:r w:rsidRPr="00E41057">
        <w:rPr>
          <w:rFonts w:hint="eastAsia"/>
          <w:sz w:val="24"/>
        </w:rPr>
        <w:t>年</w:t>
      </w:r>
      <w:r w:rsidRPr="00E41057">
        <w:rPr>
          <w:rFonts w:hint="eastAsia"/>
          <w:sz w:val="24"/>
        </w:rPr>
        <w:t>9</w:t>
      </w:r>
      <w:r w:rsidRPr="00E41057">
        <w:rPr>
          <w:rFonts w:hint="eastAsia"/>
          <w:sz w:val="24"/>
        </w:rPr>
        <w:t>月</w:t>
      </w:r>
      <w:r w:rsidRPr="00E41057">
        <w:rPr>
          <w:rFonts w:hint="eastAsia"/>
          <w:sz w:val="24"/>
        </w:rPr>
        <w:t>22</w:t>
      </w:r>
      <w:r w:rsidRPr="00E41057">
        <w:rPr>
          <w:rFonts w:hint="eastAsia"/>
          <w:sz w:val="24"/>
        </w:rPr>
        <w:t>日</w:t>
      </w:r>
      <w:r w:rsidRPr="00E41057">
        <w:rPr>
          <w:rFonts w:hint="eastAsia"/>
          <w:sz w:val="24"/>
        </w:rPr>
        <w:t xml:space="preserve"> </w:t>
      </w:r>
    </w:p>
    <w:p w:rsidR="00E41057" w:rsidRPr="00E41057" w:rsidRDefault="00E41057" w:rsidP="00E41057">
      <w:pPr>
        <w:rPr>
          <w:sz w:val="24"/>
        </w:rPr>
      </w:pPr>
    </w:p>
    <w:p w:rsidR="00E41057" w:rsidRPr="00E41057" w:rsidRDefault="00E41057" w:rsidP="00E41057">
      <w:pPr>
        <w:rPr>
          <w:rFonts w:hint="eastAsia"/>
          <w:sz w:val="24"/>
        </w:rPr>
      </w:pPr>
      <w:r w:rsidRPr="00E41057">
        <w:rPr>
          <w:rFonts w:hint="eastAsia"/>
          <w:sz w:val="24"/>
        </w:rPr>
        <w:t xml:space="preserve">   </w:t>
      </w:r>
      <w:r w:rsidRPr="00E41057">
        <w:rPr>
          <w:rFonts w:hint="eastAsia"/>
          <w:sz w:val="24"/>
        </w:rPr>
        <w:t>第一章</w:t>
      </w:r>
      <w:r w:rsidRPr="00E41057">
        <w:rPr>
          <w:rFonts w:hint="eastAsia"/>
          <w:sz w:val="24"/>
        </w:rPr>
        <w:t xml:space="preserve"> </w:t>
      </w:r>
      <w:r w:rsidRPr="00E41057">
        <w:rPr>
          <w:rFonts w:hint="eastAsia"/>
          <w:sz w:val="24"/>
        </w:rPr>
        <w:t>总则</w:t>
      </w:r>
      <w:r w:rsidRPr="00E41057">
        <w:rPr>
          <w:rFonts w:hint="eastAsia"/>
          <w:sz w:val="24"/>
        </w:rPr>
        <w:t xml:space="preserve"> </w:t>
      </w:r>
    </w:p>
    <w:p w:rsidR="00E41057" w:rsidRPr="00E41057" w:rsidRDefault="00E41057" w:rsidP="00E41057">
      <w:pPr>
        <w:rPr>
          <w:sz w:val="24"/>
        </w:rPr>
      </w:pPr>
    </w:p>
    <w:p w:rsidR="00E41057" w:rsidRPr="00E41057" w:rsidRDefault="00E41057" w:rsidP="00E41057">
      <w:pPr>
        <w:rPr>
          <w:rFonts w:hint="eastAsia"/>
          <w:sz w:val="24"/>
        </w:rPr>
      </w:pPr>
      <w:r w:rsidRPr="00E41057">
        <w:rPr>
          <w:rFonts w:hint="eastAsia"/>
          <w:sz w:val="24"/>
        </w:rPr>
        <w:t>第一条为了发展党内民主，健全党内生活，坚持民主集中制原则，增强党的生机活力，保障党员权利的正常行使和不受侵犯，根据《中国共产党章程》，制定本条例。</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第二条党员享有的党章规定的各项权利必须受到尊重和保护，党的任何一级组织、任何党员都无权剥夺。</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第三条坚持在党的纪律面前人人平等，不允许任何党员享有特权。</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第四条坚持权利与义务相统一。党员应当正确行使党章规定的各项权利，并在宪法和法律的范围内活动，同时必须履行党章规定的义务，不得侵犯其他党员的权利。</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第五条对任何侵犯党员权利的行为，都应当予以追究；情节严重的，必须给予党纪处分。对侵犯党员权利行为的认定和处理，应当以事实为根据，以党章和其他党内法规为准绳。</w:t>
      </w:r>
      <w:r w:rsidRPr="00E41057">
        <w:rPr>
          <w:rFonts w:hint="eastAsia"/>
          <w:sz w:val="24"/>
        </w:rPr>
        <w:t xml:space="preserve"> </w:t>
      </w:r>
    </w:p>
    <w:p w:rsidR="00E41057" w:rsidRPr="00E41057" w:rsidRDefault="00E41057" w:rsidP="00E41057">
      <w:pPr>
        <w:rPr>
          <w:sz w:val="24"/>
        </w:rPr>
      </w:pPr>
    </w:p>
    <w:p w:rsidR="00E41057" w:rsidRPr="00E41057" w:rsidRDefault="00E41057" w:rsidP="00E41057">
      <w:pPr>
        <w:rPr>
          <w:rFonts w:hint="eastAsia"/>
          <w:sz w:val="24"/>
        </w:rPr>
      </w:pPr>
      <w:r w:rsidRPr="00E41057">
        <w:rPr>
          <w:rFonts w:hint="eastAsia"/>
          <w:sz w:val="24"/>
        </w:rPr>
        <w:t>第二章党员权利</w:t>
      </w:r>
      <w:r w:rsidRPr="00E41057">
        <w:rPr>
          <w:rFonts w:hint="eastAsia"/>
          <w:sz w:val="24"/>
        </w:rPr>
        <w:t xml:space="preserve"> </w:t>
      </w:r>
    </w:p>
    <w:p w:rsidR="00E41057" w:rsidRPr="00E41057" w:rsidRDefault="00E41057" w:rsidP="00E41057">
      <w:pPr>
        <w:rPr>
          <w:sz w:val="24"/>
        </w:rPr>
      </w:pPr>
    </w:p>
    <w:p w:rsidR="00E41057" w:rsidRPr="00E41057" w:rsidRDefault="00E41057" w:rsidP="00E41057">
      <w:pPr>
        <w:rPr>
          <w:rFonts w:hint="eastAsia"/>
          <w:sz w:val="24"/>
        </w:rPr>
      </w:pPr>
      <w:r w:rsidRPr="00E41057">
        <w:rPr>
          <w:rFonts w:hint="eastAsia"/>
          <w:sz w:val="24"/>
        </w:rPr>
        <w:t>第六条党员有权参加党小组会、支部大会、党员大会以及与其担任的党内职务和代表资格相应的会议。党员因故不能到会的，应当履行请假手续。</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党员有权阅读按照规定可以阅读的党内文件。</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党员有权提出接受教育和培训的要求。党员接受教育和培训应当服从组织安排。</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第七条党员有权在党的会议上参加关于党的政策和理论问题的讨论，并充分发表自己的意见。</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党员有权在党报党刊上参加党的中央和地方组织组织的关于党的政策和理论问题的讨论。</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党员在讨论党的政策和理论问题的过程中，应当自觉同党中央保持高度一致，不得公开发表与党的基本理论、基本路线、基本纲领和基本经验相违背的观点和意见。</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第八条党员有权以口头或者书面方式对本地区、本部门、本单位的党组织、上级党组织直至中央的各方面工作提出建议和倡议。</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第九条党员有权在党的会议上以口头或者书面方式有根据地批评党的任何组织和任何党员。党员以书面方式提出的批评意见应当按照规定送被批评者或者有关党组织。</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党员有权向党组织负责地揭发、检举党的任何组织和任何党员的违法违纪事实；有权向所在党组织或者上级党组织提出处分有违法违纪行为党员的要求。</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党员有权向所在党组织或者上级党组织提出罢免或者撤换不称职党员领导干部职务的要求。</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党员在进行批评、揭发、检举以及提出处分或者罢免、撤换要求时，要按照组织</w:t>
      </w:r>
      <w:r w:rsidRPr="00E41057">
        <w:rPr>
          <w:rFonts w:hint="eastAsia"/>
          <w:sz w:val="24"/>
        </w:rPr>
        <w:lastRenderedPageBreak/>
        <w:t>原则，符合有关程序，不得随意扩散、传播，不得夸大和歪曲事实，更不得捏造事实、诬告陷害。</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第十条党员有权在党组织讨论决定问题时按照规定参加表决。表决时可以表示赞成、不赞成或者弃权。</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每个正式党员都享有选举权和被选举权（受留党察看处分的党员除外）。参加选举的党员有权了解候选人情况、要求改变候选人、</w:t>
      </w:r>
      <w:proofErr w:type="gramStart"/>
      <w:r w:rsidRPr="00E41057">
        <w:rPr>
          <w:rFonts w:hint="eastAsia"/>
          <w:sz w:val="24"/>
        </w:rPr>
        <w:t>不</w:t>
      </w:r>
      <w:proofErr w:type="gramEnd"/>
      <w:r w:rsidRPr="00E41057">
        <w:rPr>
          <w:rFonts w:hint="eastAsia"/>
          <w:sz w:val="24"/>
        </w:rPr>
        <w:t>选任何一个候选人和另选他人。</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党员有权经过规定程序成为候选人和当选。</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第十一条在党组织讨论决定对党员的党纪处分或者</w:t>
      </w:r>
      <w:proofErr w:type="gramStart"/>
      <w:r w:rsidRPr="00E41057">
        <w:rPr>
          <w:rFonts w:hint="eastAsia"/>
          <w:sz w:val="24"/>
        </w:rPr>
        <w:t>作出</w:t>
      </w:r>
      <w:proofErr w:type="gramEnd"/>
      <w:r w:rsidRPr="00E41057">
        <w:rPr>
          <w:rFonts w:hint="eastAsia"/>
          <w:sz w:val="24"/>
        </w:rPr>
        <w:t>鉴定时，本人有权参加和进行申辩，其他党员可以为其作证和辩护。</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申辩、作证和辩护必须实事求是。</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第十二条党员对党的决议和政策如有不同意见，在坚决执行的前提下，可以在党的会议上或者向党组织声明保留，并且可以把自己的意见向党的上级组织直至中央反映。党员不得公开发表同中央决定相反的意见。</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第十三条党员在政治、工作、学习等方面遇到重要问题需要党组织帮助解决的，有权向本人所在党组织、上级党组织直至中央提出请求。</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党员的合法权益受到党组织或者其他党员侵害时，有权向本人所在党组织、上级党组织直至中央提出控告。</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党员有权要求有关党组织对其提出的请求、申诉和控告给予负责的答复。</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第十四条党组织应当按照规定召开有关会议，并创造条件保障党员参加其有权参加的各种会议。会议的组织、召集者要将会议的召开时间、议题等适时通知应到会党员。</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第十五条党组织应当为党员提供阅读党内有关文件的必要条件。党员因缺乏阅读能力或者其他原因无法直接阅读文件的，党组织要按照规定向其传达文件精神。</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第十六条党组织应当采取多种形式有计划地对党员进行教育和培训，提高党员素质。</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第十七条党的代表大会、代表会议和党的委员会全体会议以及其他重要会议召开后，党组织要按照规定将会议内容和精神向党员传达、通报。</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党组织</w:t>
      </w:r>
      <w:proofErr w:type="gramStart"/>
      <w:r w:rsidRPr="00E41057">
        <w:rPr>
          <w:rFonts w:hint="eastAsia"/>
          <w:sz w:val="24"/>
        </w:rPr>
        <w:t>作出</w:t>
      </w:r>
      <w:proofErr w:type="gramEnd"/>
      <w:r w:rsidRPr="00E41057">
        <w:rPr>
          <w:rFonts w:hint="eastAsia"/>
          <w:sz w:val="24"/>
        </w:rPr>
        <w:t>的决议、决定，按照规定及时向党员通报。</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八条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党组织要支持和鼓励党员对党的工作提出建议和倡议。对于党员的建议和倡议，党组织应当认真听取、研究，合理的应当采纳；对改进工作有</w:t>
      </w:r>
      <w:proofErr w:type="gramStart"/>
      <w:r w:rsidRPr="00E41057">
        <w:rPr>
          <w:rFonts w:hint="eastAsia"/>
          <w:sz w:val="24"/>
        </w:rPr>
        <w:t>重大帮助</w:t>
      </w:r>
      <w:proofErr w:type="gramEnd"/>
      <w:r w:rsidRPr="00E41057">
        <w:rPr>
          <w:rFonts w:hint="eastAsia"/>
          <w:sz w:val="24"/>
        </w:rPr>
        <w:t>的，应对提出建议和倡议的党员给予表扬或者奖励。</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党组织要认真听取各种不同意见。对于持有不同意见的党员，只要本人坚决执行党的决议和政策，就不得对其歧视或者进行追究；对于持有错误意见的党员，应当对其进行帮助、教育。</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第十九条党组织应当鼓励党员在党内开展批评和自我批评，支持和保护党员同各</w:t>
      </w:r>
      <w:r w:rsidRPr="00E41057">
        <w:rPr>
          <w:rFonts w:hint="eastAsia"/>
          <w:sz w:val="24"/>
        </w:rPr>
        <w:lastRenderedPageBreak/>
        <w:t>种违法违纪行为和不正之风作斗争。对于党员的批评、揭发、检举、控告以及提出的有关处分和罢免、撤换要求，党组织要按照规定及时处理。</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党组织</w:t>
      </w:r>
      <w:proofErr w:type="gramStart"/>
      <w:r w:rsidRPr="00E41057">
        <w:rPr>
          <w:rFonts w:hint="eastAsia"/>
          <w:sz w:val="24"/>
        </w:rPr>
        <w:t>对于署</w:t>
      </w:r>
      <w:proofErr w:type="gramEnd"/>
      <w:r w:rsidRPr="00E41057">
        <w:rPr>
          <w:rFonts w:hint="eastAsia"/>
          <w:sz w:val="24"/>
        </w:rPr>
        <w:t>真实姓名的揭发、检举人，应以适当方式回访或者回函并告知其处理结果；对揭发、检举严重违法违纪问题经查证属实的，给予表扬或者奖励。</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组织对于不负责地揭发、检举、控告以及提出处分和罢免、撤换要求的，给予批评教育；对于捏造事实、诬告陷害他人的，依纪依法严肃处理。对于受到错告或者诬告的党员，应当澄清事实，并在一定范围内公布。</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第二十条党组织讨论决定问题，必须执行少数服从多数的原则。决定重要问题，要进行表决。根据不同情况，表决可以采取口头、举手和投票等方式，表决结果和表决方式应记录在案。对不同意见要如实记录。</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党组织</w:t>
      </w:r>
      <w:proofErr w:type="gramStart"/>
      <w:r w:rsidRPr="00E41057">
        <w:rPr>
          <w:rFonts w:hint="eastAsia"/>
          <w:sz w:val="24"/>
        </w:rPr>
        <w:t>作出</w:t>
      </w:r>
      <w:proofErr w:type="gramEnd"/>
      <w:r w:rsidRPr="00E41057">
        <w:rPr>
          <w:rFonts w:hint="eastAsia"/>
          <w:sz w:val="24"/>
        </w:rPr>
        <w:t>重要决议、决定前，应当以适当方式在一定范围内征询党员意见。对于多数党员有不同意见或者存在重大分歧的，暂缓</w:t>
      </w:r>
      <w:proofErr w:type="gramStart"/>
      <w:r w:rsidRPr="00E41057">
        <w:rPr>
          <w:rFonts w:hint="eastAsia"/>
          <w:sz w:val="24"/>
        </w:rPr>
        <w:t>作出</w:t>
      </w:r>
      <w:proofErr w:type="gramEnd"/>
      <w:r w:rsidRPr="00E41057">
        <w:rPr>
          <w:rFonts w:hint="eastAsia"/>
          <w:sz w:val="24"/>
        </w:rPr>
        <w:t>决定，进一步调查研究，交换意见，提交下次会议表决。</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党的委员会及其组织部门、党的纪律检查委员会对下级党组织的表决情况进行监督检查，对于没有按照规定进行表决的，应当予以纠正。</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第二十一条党组织进行选举时，应当充分体现选举人的意志。选举采用无记名投票的方式。候选人名单要由党组织和选举人充分酝酿讨论，对候选人的情况应向选举人作介绍。对候选人可以投赞成票、可以投</w:t>
      </w:r>
      <w:proofErr w:type="gramStart"/>
      <w:r w:rsidRPr="00E41057">
        <w:rPr>
          <w:rFonts w:hint="eastAsia"/>
          <w:sz w:val="24"/>
        </w:rPr>
        <w:t>不</w:t>
      </w:r>
      <w:proofErr w:type="gramEnd"/>
      <w:r w:rsidRPr="00E41057">
        <w:rPr>
          <w:rFonts w:hint="eastAsia"/>
          <w:sz w:val="24"/>
        </w:rPr>
        <w:t>赞成票，也可以弃权。投</w:t>
      </w:r>
      <w:proofErr w:type="gramStart"/>
      <w:r w:rsidRPr="00E41057">
        <w:rPr>
          <w:rFonts w:hint="eastAsia"/>
          <w:sz w:val="24"/>
        </w:rPr>
        <w:t>不</w:t>
      </w:r>
      <w:proofErr w:type="gramEnd"/>
      <w:r w:rsidRPr="00E41057">
        <w:rPr>
          <w:rFonts w:hint="eastAsia"/>
          <w:sz w:val="24"/>
        </w:rPr>
        <w:t>赞成票者可以另选他人。</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第二十二条党组织对党员</w:t>
      </w:r>
      <w:proofErr w:type="gramStart"/>
      <w:r w:rsidRPr="00E41057">
        <w:rPr>
          <w:rFonts w:hint="eastAsia"/>
          <w:sz w:val="24"/>
        </w:rPr>
        <w:t>作出</w:t>
      </w:r>
      <w:proofErr w:type="gramEnd"/>
      <w:r w:rsidRPr="00E41057">
        <w:rPr>
          <w:rFonts w:hint="eastAsia"/>
          <w:sz w:val="24"/>
        </w:rPr>
        <w:t>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处分决定应当写明党员享有的申诉权以及受理申诉的组织等内容并由受处分党员签署意见。本人对处分决定有不同意见的，可以提出申诉；拒不签署意见或者因其他原因不能签署意见的，党组织要在处分决定上注明。</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三条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第二十四条党组织要认真处理党员的申诉。对于党员的申诉，有关党组织要按照规定进行复议、复查，不得扣压。上级党组织认为必要时，可以直接或者指定有关党组织进行复议、复查。</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lastRenderedPageBreak/>
        <w:t>经复议、复查或者审查决定，对于全部或者部分纠正的案件，重新</w:t>
      </w:r>
      <w:proofErr w:type="gramStart"/>
      <w:r w:rsidRPr="00E41057">
        <w:rPr>
          <w:rFonts w:hint="eastAsia"/>
          <w:sz w:val="24"/>
        </w:rPr>
        <w:t>作出</w:t>
      </w:r>
      <w:proofErr w:type="gramEnd"/>
      <w:r w:rsidRPr="00E41057">
        <w:rPr>
          <w:rFonts w:hint="eastAsia"/>
          <w:sz w:val="24"/>
        </w:rPr>
        <w:t>的决定应当在一定范围内宣布。对于处理正确而本人拒不接受的，给予批评教育；对于无正当理由反复申诉的，有关党组织应当正式通知本人不再受理并在适当范围内宣布。</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党员对于党组织给予其他党员的处分、鉴定、审查结论或者其他处理提出的意见，有关党组织应认真研究处理。</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第二十五条党组织对涉嫌违纪党员的检查和处理，必须既坚决又慎重，严格遵守有关规定，依纪依法进行。</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建立执纪过错或者错案责任追究制。对于在执纪过程中有违纪行为或者其他过错的，应当批评纠正；情节严重的，应当追究有关责任者的责任。</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第二十六条党组织对于党员提出的请求，要及时受理。根据具体问题，有的要及时解决，有的要说明情况，有的要进行说服教育。</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第二十七条企业、农村和街道、社区等党的基层组织应注意维护流动党员的民主权利，保障其正常行使。</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第二十八条对于确有实际困难的党员，其所在基层党组织或者上级党组织可以给予适当帮助并鼓励党员之间开展互助，为党员正常行使权利创造条件。</w:t>
      </w:r>
      <w:r w:rsidRPr="00E41057">
        <w:rPr>
          <w:rFonts w:hint="eastAsia"/>
          <w:sz w:val="24"/>
        </w:rPr>
        <w:t xml:space="preserve"> </w:t>
      </w:r>
    </w:p>
    <w:p w:rsidR="00E41057" w:rsidRPr="00E41057" w:rsidRDefault="00E41057" w:rsidP="00E41057">
      <w:pPr>
        <w:rPr>
          <w:sz w:val="24"/>
        </w:rPr>
      </w:pPr>
    </w:p>
    <w:p w:rsidR="00E41057" w:rsidRPr="00E41057" w:rsidRDefault="00E41057" w:rsidP="00E41057">
      <w:pPr>
        <w:rPr>
          <w:rFonts w:hint="eastAsia"/>
          <w:sz w:val="24"/>
        </w:rPr>
      </w:pPr>
      <w:r w:rsidRPr="00E41057">
        <w:rPr>
          <w:rFonts w:hint="eastAsia"/>
          <w:sz w:val="24"/>
        </w:rPr>
        <w:t>第四章责任追究</w:t>
      </w:r>
      <w:r w:rsidRPr="00E41057">
        <w:rPr>
          <w:rFonts w:hint="eastAsia"/>
          <w:sz w:val="24"/>
        </w:rPr>
        <w:t xml:space="preserve"> </w:t>
      </w:r>
    </w:p>
    <w:p w:rsidR="00E41057" w:rsidRPr="00E41057" w:rsidRDefault="00E41057" w:rsidP="00E41057">
      <w:pPr>
        <w:rPr>
          <w:sz w:val="24"/>
        </w:rPr>
      </w:pPr>
    </w:p>
    <w:p w:rsidR="00E41057" w:rsidRPr="00E41057" w:rsidRDefault="00E41057" w:rsidP="00E41057">
      <w:pPr>
        <w:rPr>
          <w:rFonts w:hint="eastAsia"/>
          <w:sz w:val="24"/>
        </w:rPr>
      </w:pPr>
      <w:r w:rsidRPr="00E41057">
        <w:rPr>
          <w:rFonts w:hint="eastAsia"/>
          <w:sz w:val="24"/>
        </w:rPr>
        <w:t>第二十九条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条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第三十一条党的组织、宣传等工作部门要按照党章和其他党内法规的规定以及上级党组织的要求，结合自身职能和实际工作，抓好党员权利保障工作的落实；研究解决职责范围</w:t>
      </w:r>
      <w:proofErr w:type="gramStart"/>
      <w:r w:rsidRPr="00E41057">
        <w:rPr>
          <w:rFonts w:hint="eastAsia"/>
          <w:sz w:val="24"/>
        </w:rPr>
        <w:t>内党员</w:t>
      </w:r>
      <w:proofErr w:type="gramEnd"/>
      <w:r w:rsidRPr="00E41057">
        <w:rPr>
          <w:rFonts w:hint="eastAsia"/>
          <w:sz w:val="24"/>
        </w:rPr>
        <w:t>权利保障方面的重要问题，向同级党组织提出贯彻落实党员权利保障方面的意见和措施，为保障党员权利的正常行使创造条件、提供服务。</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二条党的各级领导干部应模范遵守和严格执行党员权利保障方面的规定；充分尊重和关心党员权利，重视处理和解决党员权利保障方面的实际问题；采取切实措施抓好本地区、本部门、本单位党员权利保障工作的落实。</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第三十三条保障党员权利是党的各级组织和各级领导干部的重要职责。对于在保障党员权利方面失职、渎职的，按照规定追究有关责任者的责任。</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第三十四条对侵犯党员权利行为的处理是保障党员权利的重要环节。对于有侵犯党员权利行为的党员，其所在党组织或者上级党组织可以采取责令停止侵权行为、责令赔礼道歉、责令</w:t>
      </w:r>
      <w:proofErr w:type="gramStart"/>
      <w:r w:rsidRPr="00E41057">
        <w:rPr>
          <w:rFonts w:hint="eastAsia"/>
          <w:sz w:val="24"/>
        </w:rPr>
        <w:t>作出</w:t>
      </w:r>
      <w:proofErr w:type="gramEnd"/>
      <w:r w:rsidRPr="00E41057">
        <w:rPr>
          <w:rFonts w:hint="eastAsia"/>
          <w:sz w:val="24"/>
        </w:rPr>
        <w:t>检查、诫勉谈话、通报批评等方式给</w:t>
      </w:r>
      <w:proofErr w:type="gramStart"/>
      <w:r w:rsidRPr="00E41057">
        <w:rPr>
          <w:rFonts w:hint="eastAsia"/>
          <w:sz w:val="24"/>
        </w:rPr>
        <w:t>予处理</w:t>
      </w:r>
      <w:proofErr w:type="gramEnd"/>
      <w:r w:rsidRPr="00E41057">
        <w:rPr>
          <w:rFonts w:hint="eastAsia"/>
          <w:sz w:val="24"/>
        </w:rPr>
        <w:t>；情节较重的，按照规定给予党纪处分。</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对于有侵犯党员权利行为的党组织，上级党组织应当对有关责任者进行批评教育；情节严重的，按照规定追究有关责任者的责任。</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lastRenderedPageBreak/>
        <w:t>本条第一款规定的处理方式可以独立使用，也可以合并使用或者与党纪处分合并使用。</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第三十五条对于因侵犯党员权利受到党纪追究的党员或者在保障党员权利方面失职、渎职受到党纪追究的党的领导干部，需要给予行政处分或者其他纪律处分的，</w:t>
      </w:r>
      <w:proofErr w:type="gramStart"/>
      <w:r w:rsidRPr="00E41057">
        <w:rPr>
          <w:rFonts w:hint="eastAsia"/>
          <w:sz w:val="24"/>
        </w:rPr>
        <w:t>作出</w:t>
      </w:r>
      <w:proofErr w:type="gramEnd"/>
      <w:r w:rsidRPr="00E41057">
        <w:rPr>
          <w:rFonts w:hint="eastAsia"/>
          <w:sz w:val="24"/>
        </w:rPr>
        <w:t>或者批准</w:t>
      </w:r>
      <w:proofErr w:type="gramStart"/>
      <w:r w:rsidRPr="00E41057">
        <w:rPr>
          <w:rFonts w:hint="eastAsia"/>
          <w:sz w:val="24"/>
        </w:rPr>
        <w:t>作出</w:t>
      </w:r>
      <w:proofErr w:type="gramEnd"/>
      <w:r w:rsidRPr="00E41057">
        <w:rPr>
          <w:rFonts w:hint="eastAsia"/>
          <w:sz w:val="24"/>
        </w:rPr>
        <w:t>处理决定的党组织应当向监察机关或者其他有关机关、组织提出建议；涉嫌犯罪的，由司法机关处理。</w:t>
      </w:r>
      <w:r w:rsidRPr="00E41057">
        <w:rPr>
          <w:rFonts w:hint="eastAsia"/>
          <w:sz w:val="24"/>
        </w:rPr>
        <w:t xml:space="preserve"> </w:t>
      </w:r>
    </w:p>
    <w:p w:rsidR="00E41057" w:rsidRPr="00E41057" w:rsidRDefault="00E41057" w:rsidP="00E41057">
      <w:pPr>
        <w:rPr>
          <w:sz w:val="24"/>
        </w:rPr>
      </w:pPr>
    </w:p>
    <w:p w:rsidR="00E41057" w:rsidRPr="00E41057" w:rsidRDefault="00E41057" w:rsidP="00E41057">
      <w:pPr>
        <w:rPr>
          <w:rFonts w:hint="eastAsia"/>
          <w:sz w:val="24"/>
        </w:rPr>
      </w:pPr>
      <w:r w:rsidRPr="00E41057">
        <w:rPr>
          <w:rFonts w:hint="eastAsia"/>
          <w:sz w:val="24"/>
        </w:rPr>
        <w:t>第五章附则</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第三十六条各省、自治区、直辖市党委，可以根据本条例，结合各自工作的实际情况，制定实施细则，并报中央备案。</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中央军委可以根据本条例，结合中国人民解放军和中国人民武装警察部队的实际情况，制定实施细则或者补充规定。</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第三十七条本条例由中央纪委商中央组织部解释。</w:t>
      </w:r>
      <w:r w:rsidRPr="00E41057">
        <w:rPr>
          <w:rFonts w:hint="eastAsia"/>
          <w:sz w:val="24"/>
        </w:rPr>
        <w:t xml:space="preserve"> </w:t>
      </w:r>
    </w:p>
    <w:p w:rsidR="00E41057" w:rsidRPr="00E41057" w:rsidRDefault="00E41057" w:rsidP="00E41057">
      <w:pPr>
        <w:rPr>
          <w:rFonts w:hint="eastAsia"/>
          <w:sz w:val="24"/>
        </w:rPr>
      </w:pPr>
      <w:r w:rsidRPr="00E41057">
        <w:rPr>
          <w:rFonts w:hint="eastAsia"/>
          <w:sz w:val="24"/>
        </w:rPr>
        <w:t>第三十八条本条例自发布之日起施行。《中国共产党党员权利保障条例（试行）》同时废止。</w:t>
      </w:r>
    </w:p>
    <w:p w:rsidR="00AA54EB" w:rsidRPr="00E41057" w:rsidRDefault="00AA54EB" w:rsidP="00E41057">
      <w:pPr>
        <w:rPr>
          <w:sz w:val="24"/>
        </w:rPr>
      </w:pPr>
    </w:p>
    <w:sectPr w:rsidR="00AA54EB" w:rsidRPr="00E41057"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43AD"/>
    <w:rsid w:val="006B43AD"/>
    <w:rsid w:val="00AA54EB"/>
    <w:rsid w:val="00E41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paragraph" w:styleId="1">
    <w:name w:val="heading 1"/>
    <w:basedOn w:val="a"/>
    <w:link w:val="1Char"/>
    <w:uiPriority w:val="9"/>
    <w:qFormat/>
    <w:rsid w:val="006B43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B43AD"/>
    <w:rPr>
      <w:rFonts w:ascii="宋体" w:eastAsia="宋体" w:hAnsi="宋体" w:cs="宋体"/>
      <w:b/>
      <w:bCs/>
      <w:kern w:val="36"/>
      <w:sz w:val="48"/>
      <w:szCs w:val="48"/>
    </w:rPr>
  </w:style>
  <w:style w:type="paragraph" w:customStyle="1" w:styleId="artimetas">
    <w:name w:val="arti_metas"/>
    <w:basedOn w:val="a"/>
    <w:rsid w:val="006B43AD"/>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6B43AD"/>
  </w:style>
  <w:style w:type="character" w:customStyle="1" w:styleId="artiupdate">
    <w:name w:val="arti_update"/>
    <w:basedOn w:val="a0"/>
    <w:rsid w:val="006B43AD"/>
  </w:style>
  <w:style w:type="character" w:customStyle="1" w:styleId="artiviews">
    <w:name w:val="arti_views"/>
    <w:basedOn w:val="a0"/>
    <w:rsid w:val="006B43AD"/>
  </w:style>
  <w:style w:type="character" w:customStyle="1" w:styleId="wpvisitcount">
    <w:name w:val="wp_visitcount"/>
    <w:basedOn w:val="a0"/>
    <w:rsid w:val="006B43AD"/>
  </w:style>
  <w:style w:type="paragraph" w:styleId="a3">
    <w:name w:val="Normal (Web)"/>
    <w:basedOn w:val="a"/>
    <w:uiPriority w:val="99"/>
    <w:unhideWhenUsed/>
    <w:rsid w:val="006B43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B43AD"/>
    <w:rPr>
      <w:b/>
      <w:bCs/>
    </w:rPr>
  </w:style>
</w:styles>
</file>

<file path=word/webSettings.xml><?xml version="1.0" encoding="utf-8"?>
<w:webSettings xmlns:r="http://schemas.openxmlformats.org/officeDocument/2006/relationships" xmlns:w="http://schemas.openxmlformats.org/wordprocessingml/2006/main">
  <w:divs>
    <w:div w:id="1174685802">
      <w:bodyDiv w:val="1"/>
      <w:marLeft w:val="0"/>
      <w:marRight w:val="0"/>
      <w:marTop w:val="0"/>
      <w:marBottom w:val="0"/>
      <w:divBdr>
        <w:top w:val="none" w:sz="0" w:space="0" w:color="auto"/>
        <w:left w:val="none" w:sz="0" w:space="0" w:color="auto"/>
        <w:bottom w:val="none" w:sz="0" w:space="0" w:color="auto"/>
        <w:right w:val="none" w:sz="0" w:space="0" w:color="auto"/>
      </w:divBdr>
      <w:divsChild>
        <w:div w:id="769393639">
          <w:marLeft w:val="0"/>
          <w:marRight w:val="0"/>
          <w:marTop w:val="0"/>
          <w:marBottom w:val="0"/>
          <w:divBdr>
            <w:top w:val="none" w:sz="0" w:space="0" w:color="auto"/>
            <w:left w:val="none" w:sz="0" w:space="0" w:color="auto"/>
            <w:bottom w:val="none" w:sz="0" w:space="0" w:color="auto"/>
            <w:right w:val="none" w:sz="0" w:space="0" w:color="auto"/>
          </w:divBdr>
          <w:divsChild>
            <w:div w:id="448547613">
              <w:marLeft w:val="0"/>
              <w:marRight w:val="0"/>
              <w:marTop w:val="0"/>
              <w:marBottom w:val="0"/>
              <w:divBdr>
                <w:top w:val="none" w:sz="0" w:space="0" w:color="auto"/>
                <w:left w:val="none" w:sz="0" w:space="0" w:color="auto"/>
                <w:bottom w:val="none" w:sz="0" w:space="0" w:color="auto"/>
                <w:right w:val="none" w:sz="0" w:space="0" w:color="auto"/>
              </w:divBdr>
              <w:divsChild>
                <w:div w:id="1180704100">
                  <w:marLeft w:val="0"/>
                  <w:marRight w:val="0"/>
                  <w:marTop w:val="0"/>
                  <w:marBottom w:val="0"/>
                  <w:divBdr>
                    <w:top w:val="none" w:sz="0" w:space="0" w:color="auto"/>
                    <w:left w:val="none" w:sz="0" w:space="0" w:color="auto"/>
                    <w:bottom w:val="none" w:sz="0" w:space="0" w:color="auto"/>
                    <w:right w:val="none" w:sz="0" w:space="0" w:color="auto"/>
                  </w:divBdr>
                  <w:divsChild>
                    <w:div w:id="18705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4345</Characters>
  <Application>Microsoft Office Word</Application>
  <DocSecurity>0</DocSecurity>
  <Lines>36</Lines>
  <Paragraphs>10</Paragraphs>
  <ScaleCrop>false</ScaleCrop>
  <Company>Microsoft</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2021-04-02T00:45:00Z</dcterms:created>
  <dcterms:modified xsi:type="dcterms:W3CDTF">2021-04-02T00:59:00Z</dcterms:modified>
</cp:coreProperties>
</file>