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F6C" w:rsidRDefault="00AC1480">
      <w:pPr>
        <w:jc w:val="center"/>
        <w:rPr>
          <w:rFonts w:ascii="黑体" w:eastAsia="黑体" w:hAnsi="黑体"/>
          <w:b/>
          <w:sz w:val="52"/>
          <w:szCs w:val="52"/>
        </w:rPr>
      </w:pPr>
      <w:r>
        <w:rPr>
          <w:rFonts w:ascii="黑体" w:eastAsia="黑体" w:hAnsi="黑体" w:hint="eastAsia"/>
          <w:b/>
          <w:sz w:val="52"/>
          <w:szCs w:val="52"/>
        </w:rPr>
        <w:t>合肥学院学习贯彻习近平新时代</w:t>
      </w:r>
    </w:p>
    <w:p w:rsidR="00217F6C" w:rsidRDefault="00AC1480">
      <w:pPr>
        <w:jc w:val="center"/>
        <w:rPr>
          <w:rFonts w:ascii="黑体" w:eastAsia="黑体" w:hAnsi="黑体"/>
          <w:b/>
          <w:sz w:val="52"/>
          <w:szCs w:val="52"/>
        </w:rPr>
      </w:pPr>
      <w:r>
        <w:rPr>
          <w:rFonts w:ascii="黑体" w:eastAsia="黑体" w:hAnsi="黑体" w:hint="eastAsia"/>
          <w:b/>
          <w:sz w:val="52"/>
          <w:szCs w:val="52"/>
        </w:rPr>
        <w:t>中国特色社会主义思想主题教育</w:t>
      </w:r>
    </w:p>
    <w:p w:rsidR="00217F6C" w:rsidRDefault="00217F6C">
      <w:pPr>
        <w:jc w:val="center"/>
        <w:rPr>
          <w:rFonts w:ascii="黑体" w:eastAsia="黑体" w:hAnsi="黑体"/>
          <w:b/>
          <w:sz w:val="52"/>
          <w:szCs w:val="52"/>
        </w:rPr>
      </w:pPr>
    </w:p>
    <w:p w:rsidR="00217F6C" w:rsidRDefault="00AC1480">
      <w:pPr>
        <w:jc w:val="center"/>
        <w:rPr>
          <w:rFonts w:ascii="黑体" w:eastAsia="黑体" w:hAnsi="黑体"/>
          <w:b/>
          <w:sz w:val="52"/>
          <w:szCs w:val="52"/>
        </w:rPr>
      </w:pPr>
      <w:r>
        <w:rPr>
          <w:rFonts w:ascii="黑体" w:eastAsia="黑体" w:hAnsi="黑体" w:hint="eastAsia"/>
          <w:b/>
          <w:sz w:val="52"/>
          <w:szCs w:val="52"/>
        </w:rPr>
        <w:t>党</w:t>
      </w:r>
    </w:p>
    <w:p w:rsidR="00217F6C" w:rsidRDefault="00AC1480">
      <w:pPr>
        <w:jc w:val="center"/>
        <w:rPr>
          <w:rFonts w:ascii="黑体" w:eastAsia="黑体" w:hAnsi="黑体"/>
          <w:b/>
          <w:sz w:val="52"/>
          <w:szCs w:val="52"/>
        </w:rPr>
      </w:pPr>
      <w:r>
        <w:rPr>
          <w:rFonts w:ascii="黑体" w:eastAsia="黑体" w:hAnsi="黑体" w:hint="eastAsia"/>
          <w:b/>
          <w:sz w:val="52"/>
          <w:szCs w:val="52"/>
        </w:rPr>
        <w:t>员</w:t>
      </w:r>
    </w:p>
    <w:p w:rsidR="00217F6C" w:rsidRDefault="00AC1480">
      <w:pPr>
        <w:jc w:val="center"/>
        <w:rPr>
          <w:rFonts w:ascii="黑体" w:eastAsia="黑体" w:hAnsi="黑体"/>
          <w:b/>
          <w:sz w:val="52"/>
          <w:szCs w:val="52"/>
        </w:rPr>
      </w:pPr>
      <w:r>
        <w:rPr>
          <w:rFonts w:ascii="黑体" w:eastAsia="黑体" w:hAnsi="黑体" w:hint="eastAsia"/>
          <w:b/>
          <w:sz w:val="52"/>
          <w:szCs w:val="52"/>
        </w:rPr>
        <w:t>学</w:t>
      </w:r>
    </w:p>
    <w:p w:rsidR="00217F6C" w:rsidRDefault="00AC1480">
      <w:pPr>
        <w:jc w:val="center"/>
        <w:rPr>
          <w:rFonts w:ascii="黑体" w:eastAsia="黑体" w:hAnsi="黑体"/>
          <w:b/>
          <w:sz w:val="52"/>
          <w:szCs w:val="52"/>
        </w:rPr>
      </w:pPr>
      <w:r>
        <w:rPr>
          <w:rFonts w:ascii="黑体" w:eastAsia="黑体" w:hAnsi="黑体" w:hint="eastAsia"/>
          <w:b/>
          <w:sz w:val="52"/>
          <w:szCs w:val="52"/>
        </w:rPr>
        <w:t>习</w:t>
      </w:r>
    </w:p>
    <w:p w:rsidR="00217F6C" w:rsidRDefault="00AC1480">
      <w:pPr>
        <w:jc w:val="center"/>
        <w:rPr>
          <w:rFonts w:ascii="黑体" w:eastAsia="黑体" w:hAnsi="黑体"/>
          <w:b/>
          <w:sz w:val="52"/>
          <w:szCs w:val="52"/>
        </w:rPr>
      </w:pPr>
      <w:r>
        <w:rPr>
          <w:rFonts w:ascii="黑体" w:eastAsia="黑体" w:hAnsi="黑体" w:hint="eastAsia"/>
          <w:b/>
          <w:sz w:val="52"/>
          <w:szCs w:val="52"/>
        </w:rPr>
        <w:t>资</w:t>
      </w:r>
    </w:p>
    <w:p w:rsidR="00217F6C" w:rsidRDefault="00AC1480">
      <w:pPr>
        <w:jc w:val="center"/>
        <w:rPr>
          <w:rFonts w:ascii="黑体" w:eastAsia="黑体" w:hAnsi="黑体"/>
          <w:b/>
          <w:sz w:val="52"/>
          <w:szCs w:val="52"/>
        </w:rPr>
      </w:pPr>
      <w:r>
        <w:rPr>
          <w:rFonts w:ascii="黑体" w:eastAsia="黑体" w:hAnsi="黑体" w:hint="eastAsia"/>
          <w:b/>
          <w:sz w:val="52"/>
          <w:szCs w:val="52"/>
        </w:rPr>
        <w:t>料</w:t>
      </w:r>
    </w:p>
    <w:p w:rsidR="00217F6C" w:rsidRDefault="00AC1480">
      <w:pPr>
        <w:jc w:val="center"/>
        <w:rPr>
          <w:rFonts w:ascii="黑体" w:eastAsia="黑体" w:hAnsi="黑体"/>
          <w:b/>
          <w:sz w:val="52"/>
          <w:szCs w:val="52"/>
        </w:rPr>
      </w:pPr>
      <w:r>
        <w:rPr>
          <w:rFonts w:ascii="黑体" w:eastAsia="黑体" w:hAnsi="黑体" w:hint="eastAsia"/>
          <w:b/>
          <w:sz w:val="52"/>
          <w:szCs w:val="52"/>
        </w:rPr>
        <w:t>汇</w:t>
      </w:r>
    </w:p>
    <w:p w:rsidR="00217F6C" w:rsidRDefault="00AC1480">
      <w:pPr>
        <w:jc w:val="center"/>
        <w:rPr>
          <w:rFonts w:ascii="黑体" w:eastAsia="黑体" w:hAnsi="黑体"/>
          <w:b/>
          <w:sz w:val="52"/>
          <w:szCs w:val="52"/>
        </w:rPr>
      </w:pPr>
      <w:r>
        <w:rPr>
          <w:rFonts w:ascii="黑体" w:eastAsia="黑体" w:hAnsi="黑体" w:hint="eastAsia"/>
          <w:b/>
          <w:sz w:val="52"/>
          <w:szCs w:val="52"/>
        </w:rPr>
        <w:t>编</w:t>
      </w:r>
    </w:p>
    <w:p w:rsidR="00217F6C" w:rsidRDefault="00AC1480">
      <w:pPr>
        <w:jc w:val="center"/>
        <w:rPr>
          <w:rFonts w:ascii="黑体" w:eastAsia="黑体" w:hAnsi="黑体"/>
          <w:b/>
          <w:sz w:val="52"/>
          <w:szCs w:val="52"/>
        </w:rPr>
      </w:pPr>
      <w:r>
        <w:rPr>
          <w:rFonts w:ascii="黑体" w:eastAsia="黑体" w:hAnsi="黑体" w:hint="eastAsia"/>
          <w:b/>
          <w:sz w:val="52"/>
          <w:szCs w:val="52"/>
        </w:rPr>
        <w:t>（四）</w:t>
      </w:r>
    </w:p>
    <w:p w:rsidR="00217F6C" w:rsidRDefault="00217F6C">
      <w:pPr>
        <w:jc w:val="center"/>
        <w:rPr>
          <w:rFonts w:ascii="黑体" w:eastAsia="黑体" w:hAnsi="黑体"/>
          <w:b/>
          <w:sz w:val="52"/>
          <w:szCs w:val="52"/>
        </w:rPr>
      </w:pPr>
    </w:p>
    <w:p w:rsidR="00217F6C" w:rsidRDefault="00AC1480">
      <w:pPr>
        <w:jc w:val="center"/>
        <w:sectPr w:rsidR="00217F6C">
          <w:pgSz w:w="11906" w:h="16838"/>
          <w:pgMar w:top="1440" w:right="1800" w:bottom="1440" w:left="1800" w:header="851" w:footer="992" w:gutter="0"/>
          <w:pgNumType w:start="1"/>
          <w:cols w:space="720"/>
          <w:docGrid w:type="lines" w:linePitch="312"/>
        </w:sectPr>
      </w:pPr>
      <w:r>
        <w:rPr>
          <w:rFonts w:ascii="黑体" w:eastAsia="黑体" w:hAnsi="黑体"/>
          <w:b/>
          <w:sz w:val="44"/>
          <w:szCs w:val="44"/>
        </w:rPr>
        <w:t>2023</w:t>
      </w:r>
      <w:r>
        <w:rPr>
          <w:rFonts w:ascii="黑体" w:eastAsia="黑体" w:hAnsi="黑体" w:hint="eastAsia"/>
          <w:b/>
          <w:sz w:val="44"/>
          <w:szCs w:val="44"/>
        </w:rPr>
        <w:t>年</w:t>
      </w:r>
      <w:r>
        <w:rPr>
          <w:rFonts w:ascii="黑体" w:eastAsia="黑体" w:hAnsi="黑体"/>
          <w:b/>
          <w:sz w:val="44"/>
          <w:szCs w:val="44"/>
        </w:rPr>
        <w:t>5</w:t>
      </w:r>
      <w:r>
        <w:rPr>
          <w:rFonts w:ascii="黑体" w:eastAsia="黑体" w:hAnsi="黑体" w:hint="eastAsia"/>
          <w:b/>
          <w:sz w:val="44"/>
          <w:szCs w:val="44"/>
        </w:rPr>
        <w:t>月</w:t>
      </w:r>
    </w:p>
    <w:p w:rsidR="00217F6C" w:rsidRDefault="00AC1480">
      <w:pPr>
        <w:spacing w:beforeLines="150" w:before="468" w:afterLines="150" w:after="468"/>
        <w:jc w:val="center"/>
        <w:rPr>
          <w:rFonts w:ascii="Calibri" w:hAnsi="Calibri"/>
        </w:rPr>
      </w:pPr>
      <w:r>
        <w:rPr>
          <w:rFonts w:ascii="方正小标宋简体" w:eastAsia="方正小标宋简体" w:hAnsi="方正小标宋简体" w:cs="方正小标宋简体" w:hint="eastAsia"/>
          <w:sz w:val="40"/>
          <w:szCs w:val="32"/>
        </w:rPr>
        <w:lastRenderedPageBreak/>
        <w:t>目　　录</w:t>
      </w:r>
    </w:p>
    <w:p w:rsidR="00217F6C" w:rsidRDefault="00AC1480">
      <w:pPr>
        <w:pStyle w:val="1"/>
        <w:widowControl/>
        <w:numPr>
          <w:ilvl w:val="0"/>
          <w:numId w:val="1"/>
        </w:numPr>
        <w:spacing w:before="50" w:beforeAutospacing="0" w:after="150" w:afterAutospacing="0" w:line="460" w:lineRule="atLeast"/>
        <w:jc w:val="both"/>
        <w:rPr>
          <w:rFonts w:ascii="Calibri" w:hAnsi="Calibri" w:hint="default"/>
          <w:b w:val="0"/>
          <w:bCs w:val="0"/>
          <w:kern w:val="2"/>
          <w:sz w:val="21"/>
          <w:szCs w:val="24"/>
        </w:rPr>
      </w:pPr>
      <w:r>
        <w:rPr>
          <w:rFonts w:ascii="Calibri" w:hAnsi="Calibri"/>
          <w:b w:val="0"/>
          <w:bCs w:val="0"/>
          <w:kern w:val="2"/>
          <w:sz w:val="21"/>
          <w:szCs w:val="24"/>
        </w:rPr>
        <w:t>从国</w:t>
      </w:r>
      <w:r>
        <w:rPr>
          <w:rFonts w:ascii="Times New Roman" w:hAnsi="Times New Roman"/>
          <w:b w:val="0"/>
          <w:bCs w:val="0"/>
          <w:kern w:val="2"/>
          <w:sz w:val="21"/>
          <w:szCs w:val="24"/>
        </w:rPr>
        <w:t>际大变局看中国式现代化</w:t>
      </w:r>
    </w:p>
    <w:p w:rsidR="00217F6C" w:rsidRDefault="00030F9F">
      <w:pPr>
        <w:rPr>
          <w:color w:val="7030A0"/>
          <w:u w:val="single"/>
        </w:rPr>
      </w:pPr>
      <w:hyperlink r:id="rId5" w:history="1">
        <w:r w:rsidR="00AC1480">
          <w:rPr>
            <w:rFonts w:hint="eastAsia"/>
            <w:color w:val="7030A0"/>
            <w:u w:val="single"/>
          </w:rPr>
          <w:t>http://politics.people.com.cn/n1/2023/0116/c1001-32607796.html</w:t>
        </w:r>
      </w:hyperlink>
    </w:p>
    <w:p w:rsidR="00217F6C" w:rsidRDefault="00AC1480">
      <w:pPr>
        <w:pStyle w:val="1"/>
        <w:widowControl/>
        <w:numPr>
          <w:ilvl w:val="0"/>
          <w:numId w:val="1"/>
        </w:numPr>
        <w:spacing w:before="50" w:beforeAutospacing="0" w:after="150" w:afterAutospacing="0" w:line="460" w:lineRule="atLeast"/>
        <w:jc w:val="both"/>
        <w:rPr>
          <w:rFonts w:ascii="Calibri" w:hAnsi="Calibri" w:hint="default"/>
          <w:b w:val="0"/>
          <w:bCs w:val="0"/>
          <w:kern w:val="2"/>
          <w:sz w:val="21"/>
          <w:szCs w:val="24"/>
        </w:rPr>
      </w:pPr>
      <w:r>
        <w:rPr>
          <w:rFonts w:ascii="Calibri" w:hAnsi="Calibri"/>
          <w:b w:val="0"/>
          <w:bCs w:val="0"/>
          <w:kern w:val="2"/>
          <w:sz w:val="21"/>
          <w:szCs w:val="24"/>
        </w:rPr>
        <w:t>贯彻党的二十大精神，推动新时代人大制度和人大工作完善发展</w:t>
      </w:r>
    </w:p>
    <w:p w:rsidR="00217F6C" w:rsidRDefault="00030F9F">
      <w:pPr>
        <w:rPr>
          <w:color w:val="7030A0"/>
          <w:u w:val="single"/>
        </w:rPr>
      </w:pPr>
      <w:hyperlink r:id="rId6" w:history="1">
        <w:r w:rsidR="00AC1480">
          <w:rPr>
            <w:rFonts w:hint="eastAsia"/>
            <w:color w:val="7030A0"/>
            <w:u w:val="single"/>
          </w:rPr>
          <w:t>http://politics.people.com.cn/n1/2022/1229/c1001-32596483.html</w:t>
        </w:r>
      </w:hyperlink>
    </w:p>
    <w:p w:rsidR="00217F6C" w:rsidRDefault="00AC1480">
      <w:pPr>
        <w:pStyle w:val="1"/>
        <w:widowControl/>
        <w:numPr>
          <w:ilvl w:val="0"/>
          <w:numId w:val="1"/>
        </w:numPr>
        <w:spacing w:before="50" w:beforeAutospacing="0" w:after="150" w:afterAutospacing="0" w:line="460" w:lineRule="atLeast"/>
        <w:jc w:val="both"/>
        <w:rPr>
          <w:rFonts w:ascii="Calibri" w:hAnsi="Calibri" w:hint="default"/>
          <w:b w:val="0"/>
          <w:bCs w:val="0"/>
          <w:kern w:val="2"/>
          <w:sz w:val="21"/>
          <w:szCs w:val="24"/>
        </w:rPr>
      </w:pPr>
      <w:r>
        <w:rPr>
          <w:rFonts w:ascii="Calibri" w:hAnsi="Calibri"/>
          <w:b w:val="0"/>
          <w:bCs w:val="0"/>
          <w:kern w:val="2"/>
          <w:sz w:val="21"/>
          <w:szCs w:val="24"/>
        </w:rPr>
        <w:t>加快构建新发展格局　把握未来发展主动权</w:t>
      </w:r>
    </w:p>
    <w:p w:rsidR="00217F6C" w:rsidRDefault="00030F9F">
      <w:pPr>
        <w:rPr>
          <w:color w:val="7030A0"/>
          <w:u w:val="single"/>
        </w:rPr>
      </w:pPr>
      <w:hyperlink r:id="rId7" w:history="1">
        <w:r w:rsidR="00AC1480">
          <w:rPr>
            <w:rFonts w:hint="eastAsia"/>
            <w:color w:val="7030A0"/>
            <w:u w:val="single"/>
          </w:rPr>
          <w:t>http://politics.people.com.cn/n1/2023/0415/c1024-32665272.html</w:t>
        </w:r>
      </w:hyperlink>
    </w:p>
    <w:p w:rsidR="00217F6C" w:rsidRDefault="00AC1480">
      <w:pPr>
        <w:pStyle w:val="1"/>
        <w:widowControl/>
        <w:numPr>
          <w:ilvl w:val="0"/>
          <w:numId w:val="1"/>
        </w:numPr>
        <w:spacing w:before="50" w:beforeAutospacing="0" w:after="150" w:afterAutospacing="0" w:line="460" w:lineRule="atLeast"/>
        <w:jc w:val="both"/>
        <w:rPr>
          <w:rFonts w:ascii="Calibri" w:hAnsi="Calibri" w:hint="default"/>
          <w:b w:val="0"/>
          <w:bCs w:val="0"/>
          <w:kern w:val="2"/>
          <w:sz w:val="21"/>
          <w:szCs w:val="24"/>
        </w:rPr>
      </w:pPr>
      <w:r>
        <w:rPr>
          <w:rFonts w:ascii="Calibri" w:hAnsi="Calibri" w:hint="default"/>
          <w:b w:val="0"/>
          <w:bCs w:val="0"/>
          <w:kern w:val="2"/>
          <w:sz w:val="21"/>
          <w:szCs w:val="24"/>
        </w:rPr>
        <w:t>学习贯彻习近平新时代中国特色社会主义思想主题教育工作会议在京召开</w:t>
      </w:r>
      <w:r>
        <w:rPr>
          <w:rFonts w:ascii="Calibri" w:hAnsi="Calibri" w:hint="default"/>
          <w:b w:val="0"/>
          <w:bCs w:val="0"/>
          <w:kern w:val="2"/>
          <w:sz w:val="21"/>
          <w:szCs w:val="24"/>
        </w:rPr>
        <w:t xml:space="preserve"> </w:t>
      </w:r>
      <w:r>
        <w:rPr>
          <w:rFonts w:ascii="Calibri" w:hAnsi="Calibri" w:hint="default"/>
          <w:b w:val="0"/>
          <w:bCs w:val="0"/>
          <w:kern w:val="2"/>
          <w:sz w:val="21"/>
          <w:szCs w:val="24"/>
        </w:rPr>
        <w:t>习近平发表重要讲话强调</w:t>
      </w:r>
      <w:r>
        <w:rPr>
          <w:rFonts w:ascii="Calibri" w:hAnsi="Calibri" w:hint="default"/>
          <w:b w:val="0"/>
          <w:bCs w:val="0"/>
          <w:kern w:val="2"/>
          <w:sz w:val="21"/>
          <w:szCs w:val="24"/>
        </w:rPr>
        <w:t xml:space="preserve"> </w:t>
      </w:r>
      <w:r>
        <w:rPr>
          <w:rFonts w:ascii="Calibri" w:hAnsi="Calibri" w:hint="default"/>
          <w:b w:val="0"/>
          <w:bCs w:val="0"/>
          <w:kern w:val="2"/>
          <w:sz w:val="21"/>
          <w:szCs w:val="24"/>
        </w:rPr>
        <w:t>扎实抓好主题教育</w:t>
      </w:r>
      <w:r>
        <w:rPr>
          <w:rFonts w:ascii="Calibri" w:hAnsi="Calibri" w:hint="default"/>
          <w:b w:val="0"/>
          <w:bCs w:val="0"/>
          <w:kern w:val="2"/>
          <w:sz w:val="21"/>
          <w:szCs w:val="24"/>
        </w:rPr>
        <w:t xml:space="preserve"> </w:t>
      </w:r>
      <w:r>
        <w:rPr>
          <w:rFonts w:ascii="Calibri" w:hAnsi="Calibri" w:hint="default"/>
          <w:b w:val="0"/>
          <w:bCs w:val="0"/>
          <w:kern w:val="2"/>
          <w:sz w:val="21"/>
          <w:szCs w:val="24"/>
        </w:rPr>
        <w:t>为奋进新征程凝心聚力</w:t>
      </w:r>
      <w:r>
        <w:rPr>
          <w:rFonts w:ascii="Calibri" w:hAnsi="Calibri" w:hint="default"/>
          <w:b w:val="0"/>
          <w:bCs w:val="0"/>
          <w:kern w:val="2"/>
          <w:sz w:val="21"/>
          <w:szCs w:val="24"/>
        </w:rPr>
        <w:t>--</w:t>
      </w:r>
      <w:r>
        <w:rPr>
          <w:rFonts w:ascii="Calibri" w:hAnsi="Calibri" w:hint="default"/>
          <w:b w:val="0"/>
          <w:bCs w:val="0"/>
          <w:kern w:val="2"/>
          <w:sz w:val="21"/>
          <w:szCs w:val="24"/>
        </w:rPr>
        <w:t>时政</w:t>
      </w:r>
      <w:r>
        <w:rPr>
          <w:rFonts w:ascii="Calibri" w:hAnsi="Calibri" w:hint="default"/>
          <w:b w:val="0"/>
          <w:bCs w:val="0"/>
          <w:kern w:val="2"/>
          <w:sz w:val="21"/>
          <w:szCs w:val="24"/>
        </w:rPr>
        <w:t>--</w:t>
      </w:r>
      <w:r>
        <w:rPr>
          <w:rFonts w:ascii="Calibri" w:hAnsi="Calibri" w:hint="default"/>
          <w:b w:val="0"/>
          <w:bCs w:val="0"/>
          <w:kern w:val="2"/>
          <w:sz w:val="21"/>
          <w:szCs w:val="24"/>
        </w:rPr>
        <w:t>人民网</w:t>
      </w:r>
    </w:p>
    <w:p w:rsidR="00217F6C" w:rsidRDefault="00030F9F">
      <w:pPr>
        <w:rPr>
          <w:color w:val="7030A0"/>
          <w:u w:val="single"/>
        </w:rPr>
      </w:pPr>
      <w:hyperlink r:id="rId8" w:history="1">
        <w:r w:rsidR="00AC1480">
          <w:rPr>
            <w:color w:val="7030A0"/>
            <w:u w:val="single"/>
          </w:rPr>
          <w:t>http://politics.people.com.cn/n1/2023/0403/c1024-32656959.html</w:t>
        </w:r>
      </w:hyperlink>
    </w:p>
    <w:p w:rsidR="00217F6C" w:rsidRDefault="00217F6C">
      <w:pPr>
        <w:rPr>
          <w:color w:val="7030A0"/>
          <w:u w:val="single"/>
        </w:rPr>
      </w:pPr>
    </w:p>
    <w:p w:rsidR="00217F6C" w:rsidRDefault="00217F6C">
      <w:pPr>
        <w:rPr>
          <w:color w:val="7030A0"/>
          <w:u w:val="single"/>
        </w:rPr>
      </w:pPr>
    </w:p>
    <w:p w:rsidR="00217F6C" w:rsidRDefault="00217F6C">
      <w:pPr>
        <w:rPr>
          <w:color w:val="7030A0"/>
          <w:u w:val="single"/>
        </w:rPr>
      </w:pPr>
    </w:p>
    <w:p w:rsidR="00217F6C" w:rsidRDefault="00217F6C">
      <w:pPr>
        <w:rPr>
          <w:color w:val="7030A0"/>
          <w:u w:val="single"/>
        </w:rPr>
      </w:pPr>
    </w:p>
    <w:p w:rsidR="00217F6C" w:rsidRDefault="00217F6C">
      <w:pPr>
        <w:rPr>
          <w:color w:val="7030A0"/>
          <w:u w:val="single"/>
        </w:rPr>
      </w:pPr>
    </w:p>
    <w:p w:rsidR="00217F6C" w:rsidRDefault="00217F6C">
      <w:pPr>
        <w:rPr>
          <w:color w:val="7030A0"/>
          <w:u w:val="single"/>
        </w:rPr>
      </w:pPr>
    </w:p>
    <w:p w:rsidR="00217F6C" w:rsidRDefault="00217F6C">
      <w:pPr>
        <w:rPr>
          <w:color w:val="7030A0"/>
          <w:u w:val="single"/>
        </w:rPr>
      </w:pPr>
    </w:p>
    <w:p w:rsidR="00217F6C" w:rsidRDefault="00217F6C">
      <w:pPr>
        <w:rPr>
          <w:color w:val="7030A0"/>
          <w:u w:val="single"/>
        </w:rPr>
      </w:pPr>
    </w:p>
    <w:p w:rsidR="00217F6C" w:rsidRDefault="00217F6C">
      <w:pPr>
        <w:rPr>
          <w:color w:val="7030A0"/>
          <w:u w:val="single"/>
        </w:rPr>
      </w:pPr>
    </w:p>
    <w:p w:rsidR="00217F6C" w:rsidRDefault="00217F6C">
      <w:pPr>
        <w:rPr>
          <w:color w:val="7030A0"/>
          <w:u w:val="single"/>
        </w:rPr>
      </w:pPr>
    </w:p>
    <w:p w:rsidR="00217F6C" w:rsidRDefault="00217F6C">
      <w:pPr>
        <w:rPr>
          <w:color w:val="7030A0"/>
          <w:u w:val="single"/>
        </w:rPr>
      </w:pPr>
    </w:p>
    <w:p w:rsidR="00217F6C" w:rsidRDefault="00217F6C">
      <w:pPr>
        <w:rPr>
          <w:color w:val="7030A0"/>
          <w:u w:val="single"/>
        </w:rPr>
      </w:pPr>
    </w:p>
    <w:p w:rsidR="00217F6C" w:rsidRDefault="00217F6C">
      <w:pPr>
        <w:rPr>
          <w:color w:val="7030A0"/>
          <w:u w:val="single"/>
        </w:rPr>
      </w:pPr>
    </w:p>
    <w:p w:rsidR="00217F6C" w:rsidRDefault="00217F6C">
      <w:pPr>
        <w:rPr>
          <w:color w:val="7030A0"/>
          <w:u w:val="single"/>
        </w:rPr>
      </w:pPr>
    </w:p>
    <w:p w:rsidR="00217F6C" w:rsidRDefault="00217F6C">
      <w:pPr>
        <w:rPr>
          <w:color w:val="7030A0"/>
          <w:u w:val="single"/>
        </w:rPr>
      </w:pPr>
    </w:p>
    <w:p w:rsidR="00217F6C" w:rsidRDefault="00217F6C">
      <w:pPr>
        <w:rPr>
          <w:color w:val="7030A0"/>
          <w:u w:val="single"/>
        </w:rPr>
      </w:pPr>
    </w:p>
    <w:p w:rsidR="00217F6C" w:rsidRDefault="00217F6C">
      <w:pPr>
        <w:rPr>
          <w:color w:val="7030A0"/>
          <w:u w:val="single"/>
        </w:rPr>
      </w:pPr>
    </w:p>
    <w:p w:rsidR="00217F6C" w:rsidRDefault="00217F6C">
      <w:pPr>
        <w:rPr>
          <w:color w:val="7030A0"/>
          <w:u w:val="single"/>
        </w:rPr>
      </w:pPr>
    </w:p>
    <w:p w:rsidR="00217F6C" w:rsidRDefault="00217F6C">
      <w:pPr>
        <w:rPr>
          <w:color w:val="7030A0"/>
          <w:u w:val="single"/>
        </w:rPr>
      </w:pPr>
    </w:p>
    <w:p w:rsidR="00217F6C" w:rsidRDefault="00217F6C">
      <w:pPr>
        <w:rPr>
          <w:color w:val="7030A0"/>
          <w:u w:val="single"/>
        </w:rPr>
      </w:pPr>
    </w:p>
    <w:p w:rsidR="00217F6C" w:rsidRDefault="00217F6C">
      <w:pPr>
        <w:rPr>
          <w:color w:val="7030A0"/>
          <w:u w:val="single"/>
        </w:rPr>
      </w:pPr>
    </w:p>
    <w:p w:rsidR="00217F6C" w:rsidRDefault="00217F6C">
      <w:pPr>
        <w:rPr>
          <w:color w:val="7030A0"/>
          <w:u w:val="single"/>
        </w:rPr>
      </w:pPr>
    </w:p>
    <w:p w:rsidR="00217F6C" w:rsidRDefault="00217F6C">
      <w:pPr>
        <w:rPr>
          <w:color w:val="7030A0"/>
          <w:u w:val="single"/>
        </w:rPr>
      </w:pPr>
    </w:p>
    <w:p w:rsidR="00217F6C" w:rsidRDefault="00217F6C">
      <w:pPr>
        <w:rPr>
          <w:color w:val="7030A0"/>
          <w:u w:val="single"/>
        </w:rPr>
      </w:pPr>
    </w:p>
    <w:p w:rsidR="00217F6C" w:rsidRDefault="00217F6C">
      <w:pPr>
        <w:rPr>
          <w:color w:val="7030A0"/>
          <w:u w:val="single"/>
        </w:rPr>
      </w:pPr>
      <w:bookmarkStart w:id="0" w:name="_GoBack"/>
      <w:bookmarkEnd w:id="0"/>
    </w:p>
    <w:p w:rsidR="00217F6C" w:rsidRDefault="00AC1480">
      <w:pPr>
        <w:pStyle w:val="1"/>
        <w:widowControl/>
        <w:spacing w:before="50" w:beforeAutospacing="0" w:after="150" w:afterAutospacing="0" w:line="460" w:lineRule="atLeast"/>
        <w:jc w:val="center"/>
        <w:rPr>
          <w:rFonts w:ascii="方正小标宋简体" w:eastAsia="方正小标宋简体" w:hAnsi="方正小标宋简体" w:cs="方正小标宋简体" w:hint="default"/>
          <w:kern w:val="2"/>
          <w:sz w:val="36"/>
          <w:szCs w:val="36"/>
        </w:rPr>
      </w:pPr>
      <w:r>
        <w:rPr>
          <w:rFonts w:ascii="方正小标宋简体" w:eastAsia="方正小标宋简体" w:hAnsi="方正小标宋简体" w:cs="方正小标宋简体"/>
          <w:kern w:val="2"/>
          <w:sz w:val="36"/>
          <w:szCs w:val="36"/>
        </w:rPr>
        <w:lastRenderedPageBreak/>
        <w:t>从国际大变局看中国式现代化</w:t>
      </w:r>
    </w:p>
    <w:p w:rsidR="00217F6C" w:rsidRDefault="00AC1480">
      <w:pPr>
        <w:widowControl/>
        <w:spacing w:line="510" w:lineRule="exact"/>
        <w:ind w:firstLineChars="200" w:firstLine="560"/>
        <w:jc w:val="center"/>
        <w:rPr>
          <w:rFonts w:ascii="宋体" w:hAnsi="宋体"/>
          <w:sz w:val="28"/>
          <w:szCs w:val="22"/>
        </w:rPr>
      </w:pPr>
      <w:r>
        <w:rPr>
          <w:rFonts w:ascii="宋体" w:hAnsi="宋体" w:hint="eastAsia"/>
          <w:sz w:val="28"/>
          <w:szCs w:val="22"/>
        </w:rPr>
        <w:t>（ 来源：</w:t>
      </w:r>
      <w:hyperlink r:id="rId9" w:tgtFrame="http://politics.people.com.cn/n1/2023/0116/_blank" w:history="1">
        <w:r>
          <w:rPr>
            <w:rFonts w:ascii="宋体" w:hAnsi="宋体" w:hint="eastAsia"/>
            <w:sz w:val="28"/>
            <w:szCs w:val="22"/>
          </w:rPr>
          <w:t>央视网</w:t>
        </w:r>
      </w:hyperlink>
      <w:r>
        <w:rPr>
          <w:rFonts w:ascii="宋体" w:hAnsi="宋体" w:hint="eastAsia"/>
          <w:sz w:val="28"/>
          <w:szCs w:val="22"/>
        </w:rPr>
        <w:t>）</w:t>
      </w:r>
    </w:p>
    <w:p w:rsidR="00217F6C" w:rsidRDefault="00AC1480">
      <w:pPr>
        <w:widowControl/>
        <w:spacing w:line="510" w:lineRule="exact"/>
        <w:ind w:firstLineChars="200" w:firstLine="560"/>
        <w:rPr>
          <w:rFonts w:ascii="宋体" w:hAnsi="宋体"/>
          <w:sz w:val="28"/>
          <w:szCs w:val="22"/>
        </w:rPr>
      </w:pPr>
      <w:r>
        <w:rPr>
          <w:rFonts w:ascii="宋体" w:hAnsi="宋体" w:hint="eastAsia"/>
          <w:sz w:val="28"/>
          <w:szCs w:val="22"/>
        </w:rPr>
        <w:t>党的二十大报告明确提出，从现在起，中国共产党的中心任务就是团结带领全国各族人民全面建成社会主义现代化强国、实现第二个百年奋斗目标，以中国式现代化全面推进中华民族伟大复兴。无疑，中国式现代化是学习贯彻二十大报告精神最重要的关键词之一，这一理念的提出有着深刻的国际背景，体现了中国领导层在百年未有之大变局中确定中国发展方略的宽广视野。</w:t>
      </w:r>
    </w:p>
    <w:p w:rsidR="00217F6C" w:rsidRDefault="00AC1480">
      <w:pPr>
        <w:widowControl/>
        <w:spacing w:line="510" w:lineRule="exact"/>
        <w:ind w:firstLineChars="200" w:firstLine="560"/>
        <w:rPr>
          <w:rFonts w:ascii="宋体" w:hAnsi="宋体"/>
          <w:sz w:val="28"/>
          <w:szCs w:val="22"/>
        </w:rPr>
      </w:pPr>
      <w:r>
        <w:rPr>
          <w:rFonts w:ascii="宋体" w:hAnsi="宋体" w:hint="eastAsia"/>
          <w:sz w:val="28"/>
          <w:szCs w:val="22"/>
        </w:rPr>
        <w:t>中国式现代化，是中国共产党领导的社会主义现代化，既有各国现代化的共同特征，更有基于我国国情的中国特色。这一中国特色集中体现在五个方面，即中国式现代化是人口规模巨大的现代化，是全体人民共同富裕的现代化，是物质文明和精神文明相协调的现代化，是人与自然和谐共生的现代化，是走和平发展道路的现代化。</w:t>
      </w:r>
    </w:p>
    <w:p w:rsidR="00217F6C" w:rsidRDefault="00AC1480">
      <w:pPr>
        <w:widowControl/>
        <w:spacing w:line="510" w:lineRule="exact"/>
        <w:ind w:firstLineChars="200" w:firstLine="560"/>
        <w:rPr>
          <w:rFonts w:ascii="宋体" w:hAnsi="宋体"/>
          <w:sz w:val="28"/>
          <w:szCs w:val="22"/>
        </w:rPr>
      </w:pPr>
      <w:r>
        <w:rPr>
          <w:rFonts w:ascii="宋体" w:hAnsi="宋体" w:hint="eastAsia"/>
          <w:sz w:val="28"/>
          <w:szCs w:val="22"/>
        </w:rPr>
        <w:t>一个国家的长远发展需要明晰的愿景，要想提出恰切的愿景，就需要在文明传承、历史纵深和世界格局中准确把握本国定位。首先，中国式现代化彰显了一种文明自信。永续发展的世界应该承载多彩的文明，人类的现代化应当兼容多样的道路，各国都有自主选择发展道路的权利。其次，中国式现代化是一种历史进程，建立在新中国成立特别是改革开放以来长期探索和实践基础上，体现了党的十八大以来在理论和实践上的创新突破。再次，中国式现代化是应对世界变局的中国方略。中国坚持把国家和民族发展放在自己力量的基点上，同时也愿意与各国开展互利互惠合作，为中国发展创造有利的外部环境。</w:t>
      </w:r>
    </w:p>
    <w:p w:rsidR="00217F6C" w:rsidRDefault="00AC1480">
      <w:pPr>
        <w:widowControl/>
        <w:spacing w:line="510" w:lineRule="exact"/>
        <w:ind w:firstLineChars="200" w:firstLine="560"/>
        <w:rPr>
          <w:rFonts w:ascii="宋体" w:hAnsi="宋体"/>
          <w:sz w:val="28"/>
          <w:szCs w:val="22"/>
        </w:rPr>
      </w:pPr>
      <w:r>
        <w:rPr>
          <w:rFonts w:ascii="宋体" w:hAnsi="宋体" w:hint="eastAsia"/>
          <w:sz w:val="28"/>
          <w:szCs w:val="22"/>
        </w:rPr>
        <w:t>中国十四亿多人口整体迈进现代化社会，规模超过现有发达国家人口的总和，艰巨性和复杂性前所未有。一些国家通过战争、殖民、掠夺等方式实现现代化的老路，中国是不会选择的。应当看到，随着中国的不断发展壮大，以美国为首的西方国家对中国崛起充满疑虑甚</w:t>
      </w:r>
      <w:r>
        <w:rPr>
          <w:rFonts w:ascii="宋体" w:hAnsi="宋体" w:hint="eastAsia"/>
          <w:sz w:val="28"/>
          <w:szCs w:val="22"/>
        </w:rPr>
        <w:lastRenderedPageBreak/>
        <w:t>至敌意，一些西方人士渲染“中国威胁论”，诬称“中国有称霸全球的战略意图”。他们大肆挑动意识形态对抗，对中国的内政和外交政策进行污名化。从中国发展的外部环境看，危机和挑战并存。</w:t>
      </w:r>
    </w:p>
    <w:p w:rsidR="00217F6C" w:rsidRDefault="00AC1480">
      <w:pPr>
        <w:widowControl/>
        <w:spacing w:line="510" w:lineRule="exact"/>
        <w:ind w:firstLineChars="200" w:firstLine="560"/>
        <w:rPr>
          <w:rFonts w:ascii="宋体" w:hAnsi="宋体"/>
          <w:sz w:val="28"/>
          <w:szCs w:val="22"/>
        </w:rPr>
      </w:pPr>
      <w:r>
        <w:rPr>
          <w:rFonts w:ascii="宋体" w:hAnsi="宋体" w:hint="eastAsia"/>
          <w:sz w:val="28"/>
          <w:szCs w:val="22"/>
        </w:rPr>
        <w:t>一是经济全球化进程遭遇挫折，逆全球化思潮来势汹汹。美国等国采取“脱钩”“断链”“筑墙”做法。当前和未来一个时期，在地缘冲突、高通胀、疫情反复等多重因素的共同作用之下，世界经济衰退隐患加剧，全球粮食安全、能源安全、债务问题等挑战日趋明显，我国经济发展的外部环境或更加严峻复杂。</w:t>
      </w:r>
    </w:p>
    <w:p w:rsidR="00217F6C" w:rsidRDefault="00AC1480">
      <w:pPr>
        <w:widowControl/>
        <w:spacing w:line="510" w:lineRule="exact"/>
        <w:ind w:firstLineChars="200" w:firstLine="560"/>
        <w:rPr>
          <w:rFonts w:ascii="宋体" w:hAnsi="宋体"/>
          <w:sz w:val="28"/>
          <w:szCs w:val="22"/>
        </w:rPr>
      </w:pPr>
      <w:r>
        <w:rPr>
          <w:rFonts w:ascii="宋体" w:hAnsi="宋体" w:hint="eastAsia"/>
          <w:sz w:val="28"/>
          <w:szCs w:val="22"/>
        </w:rPr>
        <w:t>二是大国竞争和地缘政治冲突更为激烈，我国面临的国际安全形势趋于严峻。习近平主席指出，“天下并不太平，和平需要保卫”。近年来，国际安全热点问题余烬复燃，地缘政治重新抬头，世界和平难言稳固，军备竞赛和大国冲突的阴霾笼罩人类社会。</w:t>
      </w:r>
    </w:p>
    <w:p w:rsidR="00217F6C" w:rsidRDefault="00AC1480">
      <w:pPr>
        <w:widowControl/>
        <w:spacing w:line="510" w:lineRule="exact"/>
        <w:ind w:firstLineChars="200" w:firstLine="560"/>
        <w:rPr>
          <w:rFonts w:ascii="宋体" w:hAnsi="宋体"/>
          <w:sz w:val="28"/>
          <w:szCs w:val="22"/>
        </w:rPr>
      </w:pPr>
      <w:r>
        <w:rPr>
          <w:rFonts w:ascii="宋体" w:hAnsi="宋体" w:hint="eastAsia"/>
          <w:sz w:val="28"/>
          <w:szCs w:val="22"/>
        </w:rPr>
        <w:t>三是亚太地区秩序受到新的冲击，我国维护和塑造良好周边环境的压力增大。特别是美国通过所谓“印太战略”挑拨地区对抗，制造阵营对立，并在乌克兰危机发生后恶意制造渲染亚太地区国家对所谓“中国威胁”的认知。日本、澳大利亚、印度等国在对华政策上也出现消极变化。</w:t>
      </w:r>
    </w:p>
    <w:p w:rsidR="00217F6C" w:rsidRDefault="00AC1480">
      <w:pPr>
        <w:widowControl/>
        <w:spacing w:line="510" w:lineRule="exact"/>
        <w:ind w:firstLineChars="200" w:firstLine="560"/>
        <w:rPr>
          <w:rFonts w:ascii="宋体" w:hAnsi="宋体"/>
          <w:sz w:val="28"/>
          <w:szCs w:val="22"/>
        </w:rPr>
      </w:pPr>
      <w:r>
        <w:rPr>
          <w:rFonts w:ascii="宋体" w:hAnsi="宋体" w:hint="eastAsia"/>
          <w:sz w:val="28"/>
          <w:szCs w:val="22"/>
        </w:rPr>
        <w:t>四是国际多边合作面临挑战，我国参与和引领全球治理的难度加大。乌克兰危机发生后，以联合国为中心的国际秩序受到严重挑战，各方合作应对气候变化、粮食安全、能源危机等全球性挑战的动力不足，未来一个时期主要大国在全球治理方面的较量将会更加复杂激烈。</w:t>
      </w:r>
    </w:p>
    <w:p w:rsidR="00217F6C" w:rsidRDefault="00AC1480">
      <w:pPr>
        <w:widowControl/>
        <w:spacing w:line="510" w:lineRule="exact"/>
        <w:ind w:firstLineChars="200" w:firstLine="560"/>
        <w:rPr>
          <w:rFonts w:ascii="宋体" w:hAnsi="宋体"/>
          <w:sz w:val="28"/>
          <w:szCs w:val="22"/>
        </w:rPr>
      </w:pPr>
      <w:r>
        <w:rPr>
          <w:rFonts w:ascii="宋体" w:hAnsi="宋体" w:hint="eastAsia"/>
          <w:sz w:val="28"/>
          <w:szCs w:val="22"/>
        </w:rPr>
        <w:t>面对世界进入新的动荡变革期，中国未来的发展必须牢牢坚持战略自主、牢牢把握战略主动，关键是要做好自己的事情。党的二十大不仅进一步明确了中国式现代化的愿景，也提出了实现这一愿景的“船”和“桥”。比如，加快构建新发展格局，着力推动高质量发展。坚持把发展经济的着力点放在实体经济上，建设现代化产业体系。坚持教育优先发展、科技自立自强、人才引领驱动，增强实现中国式现</w:t>
      </w:r>
      <w:r>
        <w:rPr>
          <w:rFonts w:ascii="宋体" w:hAnsi="宋体" w:hint="eastAsia"/>
          <w:sz w:val="28"/>
          <w:szCs w:val="22"/>
        </w:rPr>
        <w:lastRenderedPageBreak/>
        <w:t>代化的基础性、战略性支撑。着力促进全体人民共同富裕，完善分配制度，坚决防止两极分化，维护社会公平正义。推进美丽中国建设，促进绿色低碳发展，统筹产业结构调整、污染治理、生态保护、应对气候变化等。</w:t>
      </w:r>
    </w:p>
    <w:p w:rsidR="00217F6C" w:rsidRDefault="00AC1480">
      <w:pPr>
        <w:widowControl/>
        <w:spacing w:line="510" w:lineRule="exact"/>
        <w:ind w:firstLineChars="200" w:firstLine="560"/>
        <w:rPr>
          <w:rFonts w:ascii="宋体" w:hAnsi="宋体"/>
          <w:sz w:val="28"/>
          <w:szCs w:val="22"/>
        </w:rPr>
      </w:pPr>
      <w:r>
        <w:rPr>
          <w:rFonts w:ascii="宋体" w:hAnsi="宋体" w:hint="eastAsia"/>
          <w:sz w:val="28"/>
          <w:szCs w:val="22"/>
        </w:rPr>
        <w:t>人间正道是沧桑。中华民族复兴步伐不可阻挡，人类文明进步潮流浩荡向前。中国式现代化给我国全面建成社会主义现代化强国提供了明晰的路径，也将给世界上那些既希望加快发展又希望保持自身独立性的国家和民族带来深刻启示。</w:t>
      </w:r>
    </w:p>
    <w:p w:rsidR="00217F6C" w:rsidRDefault="00AC1480">
      <w:pPr>
        <w:widowControl/>
        <w:spacing w:line="510" w:lineRule="exact"/>
        <w:ind w:firstLineChars="200" w:firstLine="560"/>
        <w:rPr>
          <w:rFonts w:ascii="宋体" w:hAnsi="宋体"/>
          <w:sz w:val="28"/>
          <w:szCs w:val="22"/>
        </w:rPr>
      </w:pPr>
      <w:r>
        <w:rPr>
          <w:rFonts w:ascii="宋体" w:hAnsi="宋体" w:hint="eastAsia"/>
          <w:sz w:val="28"/>
          <w:szCs w:val="22"/>
        </w:rPr>
        <w:t>（复旦大学国际问题研究院教授 赵明昊）</w:t>
      </w:r>
    </w:p>
    <w:p w:rsidR="00217F6C" w:rsidRDefault="00AC1480">
      <w:pPr>
        <w:widowControl/>
        <w:spacing w:line="510" w:lineRule="exact"/>
        <w:ind w:firstLineChars="200" w:firstLine="560"/>
        <w:rPr>
          <w:rFonts w:ascii="宋体" w:hAnsi="宋体"/>
          <w:sz w:val="28"/>
          <w:szCs w:val="22"/>
        </w:rPr>
      </w:pPr>
      <w:r>
        <w:rPr>
          <w:rFonts w:ascii="宋体" w:hAnsi="宋体" w:hint="eastAsia"/>
          <w:sz w:val="28"/>
          <w:szCs w:val="22"/>
        </w:rPr>
        <w:t>（中央广播电视总台央视网）</w:t>
      </w:r>
    </w:p>
    <w:p w:rsidR="00217F6C" w:rsidRDefault="00217F6C">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217F6C" w:rsidRDefault="00217F6C">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217F6C" w:rsidRDefault="00217F6C">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217F6C" w:rsidRDefault="00217F6C">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217F6C" w:rsidRDefault="00217F6C">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217F6C" w:rsidRDefault="00217F6C">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217F6C" w:rsidRDefault="00217F6C">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217F6C" w:rsidRDefault="00217F6C">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217F6C" w:rsidRDefault="00217F6C">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217F6C" w:rsidRDefault="00217F6C">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217F6C" w:rsidRDefault="00AC1480">
      <w:pPr>
        <w:widowControl/>
        <w:shd w:val="clear" w:color="auto" w:fill="FFFFFF"/>
        <w:spacing w:before="150" w:after="150" w:line="480" w:lineRule="atLeast"/>
        <w:jc w:val="center"/>
        <w:outlineLvl w:val="0"/>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lastRenderedPageBreak/>
        <w:t>贯彻党的二十大精神，推动新时代人大制度和人大工作完善发展</w:t>
      </w:r>
    </w:p>
    <w:p w:rsidR="00217F6C" w:rsidRDefault="00AC1480">
      <w:pPr>
        <w:widowControl/>
        <w:spacing w:before="100"/>
        <w:ind w:firstLineChars="800" w:firstLine="2560"/>
        <w:rPr>
          <w:rFonts w:ascii="Arial" w:hAnsi="Arial"/>
          <w:sz w:val="32"/>
          <w:szCs w:val="22"/>
        </w:rPr>
      </w:pPr>
      <w:r>
        <w:rPr>
          <w:rFonts w:ascii="Arial" w:hAnsi="Arial" w:hint="eastAsia"/>
          <w:sz w:val="32"/>
          <w:szCs w:val="22"/>
        </w:rPr>
        <w:t>（</w:t>
      </w:r>
      <w:r>
        <w:rPr>
          <w:rFonts w:ascii="Arial" w:hAnsi="Arial" w:hint="eastAsia"/>
          <w:sz w:val="32"/>
          <w:szCs w:val="22"/>
        </w:rPr>
        <w:t xml:space="preserve"> </w:t>
      </w:r>
      <w:r>
        <w:rPr>
          <w:rFonts w:ascii="Arial" w:hAnsi="Arial" w:hint="eastAsia"/>
          <w:sz w:val="32"/>
          <w:szCs w:val="22"/>
        </w:rPr>
        <w:t>来源：</w:t>
      </w:r>
      <w:hyperlink r:id="rId10" w:tgtFrame="http://politics.people.com.cn/n1/2022/1229/_blank" w:history="1">
        <w:r>
          <w:rPr>
            <w:rFonts w:ascii="Arial" w:hAnsi="Arial" w:hint="eastAsia"/>
            <w:sz w:val="32"/>
            <w:szCs w:val="22"/>
          </w:rPr>
          <w:t>新华网</w:t>
        </w:r>
      </w:hyperlink>
      <w:r>
        <w:rPr>
          <w:rFonts w:ascii="Arial" w:hAnsi="Arial" w:hint="eastAsia"/>
          <w:sz w:val="32"/>
          <w:szCs w:val="22"/>
        </w:rPr>
        <w:t>）</w:t>
      </w:r>
    </w:p>
    <w:p w:rsidR="00217F6C" w:rsidRDefault="00AC1480">
      <w:pPr>
        <w:widowControl/>
        <w:spacing w:line="510" w:lineRule="exact"/>
        <w:ind w:firstLineChars="200" w:firstLine="560"/>
        <w:rPr>
          <w:rFonts w:ascii="宋体" w:hAnsi="宋体"/>
          <w:sz w:val="28"/>
          <w:szCs w:val="22"/>
        </w:rPr>
      </w:pPr>
      <w:r>
        <w:rPr>
          <w:rFonts w:ascii="宋体" w:hAnsi="宋体" w:hint="eastAsia"/>
          <w:sz w:val="28"/>
          <w:szCs w:val="22"/>
        </w:rPr>
        <w:t>党的二十大对新时代新征程党和国家事业发展作出全面部署。日前，认真学习贯彻党的二十大精神、深入学习贯彻习近平总书记关于坚持和完善人民代表大会制度的重要思想交流会在京举行。</w:t>
      </w:r>
    </w:p>
    <w:p w:rsidR="00217F6C" w:rsidRDefault="00AC1480">
      <w:pPr>
        <w:widowControl/>
        <w:spacing w:line="510" w:lineRule="exact"/>
        <w:ind w:firstLineChars="200" w:firstLine="560"/>
        <w:rPr>
          <w:rFonts w:ascii="宋体" w:hAnsi="宋体"/>
          <w:sz w:val="28"/>
          <w:szCs w:val="22"/>
        </w:rPr>
      </w:pPr>
      <w:r>
        <w:rPr>
          <w:rFonts w:ascii="宋体" w:hAnsi="宋体" w:hint="eastAsia"/>
          <w:sz w:val="28"/>
          <w:szCs w:val="22"/>
        </w:rPr>
        <w:t>这是十三届全国人大常委会连续第五年召开专一题目的学习交流会。与会人员在学习交流时一致表示，要更加紧密地团结在以习近平同志为核心的党中央周围，强化思想引领，把牢正确方向，将党的二十大精神深入贯彻落实到新时代人大工作中。</w:t>
      </w:r>
    </w:p>
    <w:p w:rsidR="00217F6C" w:rsidRDefault="00AC1480">
      <w:pPr>
        <w:widowControl/>
        <w:spacing w:line="510" w:lineRule="exact"/>
        <w:ind w:firstLineChars="200" w:firstLine="560"/>
        <w:rPr>
          <w:rFonts w:ascii="宋体" w:hAnsi="宋体"/>
          <w:sz w:val="28"/>
          <w:szCs w:val="22"/>
        </w:rPr>
      </w:pPr>
      <w:r>
        <w:rPr>
          <w:rFonts w:ascii="宋体" w:hAnsi="宋体" w:hint="eastAsia"/>
          <w:sz w:val="28"/>
          <w:szCs w:val="22"/>
        </w:rPr>
        <w:t>坚持党的领导是最高政治原则，必须把党的领导全面贯彻落实到人大工作各方面全过程。真正做到党和国家工作重心在哪里，人大工作就跟进到哪里，职能作用就发挥到哪里。</w:t>
      </w:r>
    </w:p>
    <w:p w:rsidR="00217F6C" w:rsidRDefault="00AC1480">
      <w:pPr>
        <w:widowControl/>
        <w:spacing w:line="510" w:lineRule="exact"/>
        <w:ind w:firstLineChars="200" w:firstLine="560"/>
        <w:rPr>
          <w:rFonts w:ascii="宋体" w:hAnsi="宋体"/>
          <w:sz w:val="28"/>
          <w:szCs w:val="22"/>
        </w:rPr>
      </w:pPr>
      <w:r>
        <w:rPr>
          <w:rFonts w:ascii="宋体" w:hAnsi="宋体" w:hint="eastAsia"/>
          <w:sz w:val="28"/>
          <w:szCs w:val="22"/>
        </w:rPr>
        <w:t>聚焦抗疫斗争、脱贫攻坚、长江大保护等重点；汇聚起万众一心、共克时艰的磅礴力量，抗击疫情助力打赢武汉保卫战、湖北保卫战；推动经济发展重回“主赛道”……湖北省人大常委会副主任刘雪荣介绍，湖北省人大把围绕中心、服务大局作为鲜明主题，综合运用人大职能，加强法规制度供给，推动党中央决策部署落实。</w:t>
      </w:r>
    </w:p>
    <w:p w:rsidR="00217F6C" w:rsidRDefault="00AC1480">
      <w:pPr>
        <w:widowControl/>
        <w:spacing w:line="510" w:lineRule="exact"/>
        <w:ind w:firstLineChars="200" w:firstLine="560"/>
        <w:rPr>
          <w:rFonts w:ascii="宋体" w:hAnsi="宋体"/>
          <w:sz w:val="28"/>
          <w:szCs w:val="22"/>
        </w:rPr>
      </w:pPr>
      <w:r>
        <w:rPr>
          <w:rFonts w:ascii="宋体" w:hAnsi="宋体" w:hint="eastAsia"/>
          <w:sz w:val="28"/>
          <w:szCs w:val="22"/>
        </w:rPr>
        <w:t>完善以宪法为核心的中国特色社会主义法律体系，是党的二十大报告提出的任务要求，是人大工作的重中之重。</w:t>
      </w:r>
    </w:p>
    <w:p w:rsidR="00217F6C" w:rsidRDefault="00AC1480">
      <w:pPr>
        <w:widowControl/>
        <w:spacing w:line="510" w:lineRule="exact"/>
        <w:ind w:firstLineChars="200" w:firstLine="560"/>
        <w:rPr>
          <w:rFonts w:ascii="宋体" w:hAnsi="宋体"/>
          <w:sz w:val="28"/>
          <w:szCs w:val="22"/>
        </w:rPr>
      </w:pPr>
      <w:r>
        <w:rPr>
          <w:rFonts w:ascii="宋体" w:hAnsi="宋体" w:hint="eastAsia"/>
          <w:sz w:val="28"/>
          <w:szCs w:val="22"/>
        </w:rPr>
        <w:t>制定长江保护法、黄河保护法，全面完成我国大气、水、土壤、固废、噪声等主要污染防治法律制定修订工作……党的十八大以来，生态环境领域法治建设进入“快车道”。</w:t>
      </w:r>
    </w:p>
    <w:p w:rsidR="00217F6C" w:rsidRDefault="00AC1480">
      <w:pPr>
        <w:widowControl/>
        <w:spacing w:line="510" w:lineRule="exact"/>
        <w:ind w:firstLineChars="200" w:firstLine="560"/>
        <w:rPr>
          <w:rFonts w:ascii="宋体" w:hAnsi="宋体"/>
          <w:sz w:val="28"/>
          <w:szCs w:val="22"/>
        </w:rPr>
      </w:pPr>
      <w:r>
        <w:rPr>
          <w:rFonts w:ascii="宋体" w:hAnsi="宋体" w:hint="eastAsia"/>
          <w:sz w:val="28"/>
          <w:szCs w:val="22"/>
        </w:rPr>
        <w:t>全国人大环境与资源保护委员会副主任委员王洪尧表示，全国人大环资委贯彻落实党中央决策部署和中央人大工作会议精神，持续推进中国特色社会主义生态环保法律体系不断完善，连续五年开展生态</w:t>
      </w:r>
      <w:r>
        <w:rPr>
          <w:rFonts w:ascii="宋体" w:hAnsi="宋体" w:hint="eastAsia"/>
          <w:sz w:val="28"/>
          <w:szCs w:val="22"/>
        </w:rPr>
        <w:lastRenderedPageBreak/>
        <w:t>环保领域执法检查，用法治力量推动党中央决策部署落到实处，依法助力打赢蓝天、碧水、净土保卫战，为建设美丽中国作出新贡献。</w:t>
      </w:r>
    </w:p>
    <w:p w:rsidR="00217F6C" w:rsidRDefault="00AC1480">
      <w:pPr>
        <w:widowControl/>
        <w:spacing w:line="510" w:lineRule="exact"/>
        <w:ind w:firstLineChars="200" w:firstLine="560"/>
        <w:rPr>
          <w:rFonts w:ascii="宋体" w:hAnsi="宋体"/>
          <w:sz w:val="28"/>
          <w:szCs w:val="22"/>
        </w:rPr>
      </w:pPr>
      <w:r>
        <w:rPr>
          <w:rFonts w:ascii="宋体" w:hAnsi="宋体" w:hint="eastAsia"/>
          <w:sz w:val="28"/>
          <w:szCs w:val="22"/>
        </w:rPr>
        <w:t>在人大工作中落实全过程人民民主要求，要倾听人民呼声，汇聚人民智慧，回应人民期待，保证人民当家作主具体地、现实地落实到国家政治生活和社会生活之中。</w:t>
      </w:r>
    </w:p>
    <w:p w:rsidR="00217F6C" w:rsidRDefault="00AC1480">
      <w:pPr>
        <w:widowControl/>
        <w:spacing w:line="510" w:lineRule="exact"/>
        <w:ind w:firstLineChars="200" w:firstLine="560"/>
        <w:rPr>
          <w:rFonts w:ascii="宋体" w:hAnsi="宋体"/>
          <w:sz w:val="28"/>
          <w:szCs w:val="22"/>
        </w:rPr>
      </w:pPr>
      <w:r>
        <w:rPr>
          <w:rFonts w:ascii="宋体" w:hAnsi="宋体" w:hint="eastAsia"/>
          <w:sz w:val="28"/>
          <w:szCs w:val="22"/>
        </w:rPr>
        <w:t>全过程人民民主理念，鲜明地体现在天津人大的工作中。天津市人大常委会主任段春华表示，天津市人大拓展立法、监督等工作的民主参与渠道，共建成各类实体工作平台1783个，形成了代表联系群众的完整体系，在全市所有区、乡镇全部实施民心工程代表票决制，推动街道实行代表会商制，做到了议题来自民众、主题突出民生、解决依靠民主、结果赢得民心。</w:t>
      </w:r>
    </w:p>
    <w:p w:rsidR="00217F6C" w:rsidRDefault="00AC1480">
      <w:pPr>
        <w:widowControl/>
        <w:spacing w:line="510" w:lineRule="exact"/>
        <w:ind w:firstLineChars="200" w:firstLine="560"/>
        <w:rPr>
          <w:rFonts w:ascii="宋体" w:hAnsi="宋体"/>
          <w:sz w:val="28"/>
          <w:szCs w:val="22"/>
        </w:rPr>
      </w:pPr>
      <w:r>
        <w:rPr>
          <w:rFonts w:ascii="宋体" w:hAnsi="宋体" w:hint="eastAsia"/>
          <w:sz w:val="28"/>
          <w:szCs w:val="22"/>
        </w:rPr>
        <w:t>陕西省人大常委会副主任郭青介绍，对标“充分发挥人大代表作用”，践行全过程人民民主理念，陕西建好用好全省5500多个代表联络站和117个基层立法联系点，狠抓“提、办、评”三个环节，破解议案建议“重答复、轻办理”问题。</w:t>
      </w:r>
    </w:p>
    <w:p w:rsidR="00217F6C" w:rsidRDefault="00AC1480">
      <w:pPr>
        <w:widowControl/>
        <w:spacing w:line="510" w:lineRule="exact"/>
        <w:ind w:firstLineChars="200" w:firstLine="560"/>
        <w:rPr>
          <w:rFonts w:ascii="宋体" w:hAnsi="宋体"/>
          <w:sz w:val="28"/>
          <w:szCs w:val="22"/>
        </w:rPr>
      </w:pPr>
      <w:r>
        <w:rPr>
          <w:rFonts w:ascii="宋体" w:hAnsi="宋体" w:hint="eastAsia"/>
          <w:sz w:val="28"/>
          <w:szCs w:val="22"/>
        </w:rPr>
        <w:t>“四个机关”的定位和要求，不仅为加强人大及其常委会自身建设指明了方向，也对做好人大各项工作提出了更高要求。</w:t>
      </w:r>
    </w:p>
    <w:p w:rsidR="00217F6C" w:rsidRDefault="00AC1480">
      <w:pPr>
        <w:widowControl/>
        <w:spacing w:line="510" w:lineRule="exact"/>
        <w:ind w:firstLineChars="200" w:firstLine="560"/>
        <w:rPr>
          <w:rFonts w:ascii="宋体" w:hAnsi="宋体"/>
          <w:sz w:val="28"/>
          <w:szCs w:val="22"/>
        </w:rPr>
      </w:pPr>
      <w:r>
        <w:rPr>
          <w:rFonts w:ascii="宋体" w:hAnsi="宋体" w:hint="eastAsia"/>
          <w:sz w:val="28"/>
          <w:szCs w:val="22"/>
        </w:rPr>
        <w:t>“我们召开加强‘四个机关’建设大会、抓党建促工作会议，落实常委会党组、机关党组、机关党委和基层党支部抓党建工作责任制，以高质量党建推动工作落实。”吉林省人大常委会副主任高广滨表示，吉林省人大还以完善制度促落实，修订各项议事规则，制定完善常委会组成人员守则、机关干部守则等21项制度措施，强化用制度管人、管事、管权，不断提高人大工作质量和水平，为吉林全面振兴贡献人大力量。</w:t>
      </w:r>
    </w:p>
    <w:p w:rsidR="00217F6C" w:rsidRDefault="00217F6C">
      <w:pPr>
        <w:widowControl/>
        <w:spacing w:line="510" w:lineRule="exact"/>
        <w:ind w:firstLineChars="200" w:firstLine="560"/>
        <w:rPr>
          <w:rFonts w:ascii="宋体" w:hAnsi="宋体"/>
          <w:sz w:val="28"/>
          <w:szCs w:val="22"/>
        </w:rPr>
      </w:pPr>
    </w:p>
    <w:p w:rsidR="00217F6C" w:rsidRDefault="00217F6C">
      <w:pPr>
        <w:widowControl/>
        <w:spacing w:line="510" w:lineRule="exact"/>
        <w:ind w:firstLineChars="200" w:firstLine="560"/>
        <w:rPr>
          <w:rFonts w:ascii="宋体" w:hAnsi="宋体"/>
          <w:sz w:val="28"/>
          <w:szCs w:val="22"/>
        </w:rPr>
      </w:pPr>
    </w:p>
    <w:p w:rsidR="00217F6C" w:rsidRDefault="00AC1480">
      <w:pPr>
        <w:widowControl/>
        <w:shd w:val="clear" w:color="auto" w:fill="FFFFFF"/>
        <w:spacing w:before="150" w:after="150" w:line="480" w:lineRule="atLeast"/>
        <w:jc w:val="center"/>
        <w:outlineLvl w:val="0"/>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lastRenderedPageBreak/>
        <w:t>加快构建新发展格局　把握未来发展主动权</w:t>
      </w:r>
    </w:p>
    <w:p w:rsidR="00217F6C" w:rsidRDefault="00AC1480">
      <w:pPr>
        <w:widowControl/>
        <w:spacing w:before="100"/>
        <w:ind w:firstLineChars="800" w:firstLine="2560"/>
        <w:rPr>
          <w:rFonts w:ascii="Arial" w:hAnsi="Arial"/>
          <w:sz w:val="32"/>
          <w:szCs w:val="22"/>
        </w:rPr>
      </w:pPr>
      <w:r>
        <w:rPr>
          <w:rFonts w:ascii="Arial" w:hAnsi="Arial" w:hint="eastAsia"/>
          <w:sz w:val="32"/>
          <w:szCs w:val="22"/>
        </w:rPr>
        <w:t>（</w:t>
      </w:r>
      <w:r>
        <w:rPr>
          <w:rFonts w:ascii="Arial" w:hAnsi="Arial" w:hint="eastAsia"/>
          <w:sz w:val="32"/>
          <w:szCs w:val="22"/>
        </w:rPr>
        <w:t xml:space="preserve"> </w:t>
      </w:r>
      <w:r>
        <w:rPr>
          <w:rFonts w:ascii="Arial" w:hAnsi="Arial" w:hint="eastAsia"/>
          <w:sz w:val="32"/>
          <w:szCs w:val="22"/>
        </w:rPr>
        <w:t>来源：</w:t>
      </w:r>
      <w:hyperlink r:id="rId11" w:tgtFrame="http://politics.people.com.cn/n1/2023/0415/_blank" w:history="1">
        <w:r>
          <w:rPr>
            <w:rFonts w:ascii="Arial" w:hAnsi="Arial" w:hint="eastAsia"/>
            <w:sz w:val="32"/>
            <w:szCs w:val="22"/>
          </w:rPr>
          <w:t>《求是》</w:t>
        </w:r>
        <w:r>
          <w:rPr>
            <w:rFonts w:ascii="Arial" w:hAnsi="Arial" w:hint="eastAsia"/>
            <w:sz w:val="32"/>
            <w:szCs w:val="22"/>
          </w:rPr>
          <w:t>2023/08</w:t>
        </w:r>
      </w:hyperlink>
      <w:r>
        <w:rPr>
          <w:rFonts w:ascii="Arial" w:hAnsi="Arial" w:hint="eastAsia"/>
          <w:sz w:val="32"/>
          <w:szCs w:val="22"/>
        </w:rPr>
        <w:t>）</w:t>
      </w:r>
    </w:p>
    <w:p w:rsidR="00217F6C" w:rsidRDefault="00AC1480">
      <w:pPr>
        <w:widowControl/>
        <w:spacing w:before="100"/>
        <w:ind w:firstLineChars="1200" w:firstLine="3840"/>
        <w:rPr>
          <w:rFonts w:ascii="Arial" w:hAnsi="Arial"/>
          <w:sz w:val="32"/>
          <w:szCs w:val="22"/>
        </w:rPr>
      </w:pPr>
      <w:r>
        <w:rPr>
          <w:rFonts w:ascii="Arial" w:hAnsi="Arial" w:hint="eastAsia"/>
          <w:sz w:val="32"/>
          <w:szCs w:val="22"/>
        </w:rPr>
        <w:t>习近平</w:t>
      </w:r>
    </w:p>
    <w:p w:rsidR="00217F6C" w:rsidRDefault="00AC1480">
      <w:pPr>
        <w:widowControl/>
        <w:spacing w:line="510" w:lineRule="exact"/>
        <w:ind w:firstLineChars="200" w:firstLine="560"/>
        <w:rPr>
          <w:rFonts w:ascii="宋体" w:hAnsi="宋体"/>
          <w:sz w:val="28"/>
          <w:szCs w:val="22"/>
        </w:rPr>
      </w:pPr>
      <w:r>
        <w:rPr>
          <w:rFonts w:ascii="宋体" w:hAnsi="宋体" w:hint="eastAsia"/>
          <w:sz w:val="28"/>
          <w:szCs w:val="22"/>
        </w:rPr>
        <w:t>加快构建新发展格局，是党的二十大提出的一项战略任务。今天，中央政治局围绕这个内容举行第2次集体学习，目的是结合学习贯彻党的二十大精神和中央经济工作会议精神，进一步加深对构建新发展格局意义的认识，分析工作中存在的问题，探讨着力破除主要矛盾、加快构建新发展格局的措施。</w:t>
      </w:r>
    </w:p>
    <w:p w:rsidR="00217F6C" w:rsidRDefault="00AC1480">
      <w:pPr>
        <w:widowControl/>
        <w:spacing w:line="510" w:lineRule="exact"/>
        <w:ind w:firstLineChars="200" w:firstLine="560"/>
        <w:rPr>
          <w:rFonts w:ascii="宋体" w:hAnsi="宋体"/>
          <w:sz w:val="28"/>
          <w:szCs w:val="22"/>
        </w:rPr>
      </w:pPr>
      <w:r>
        <w:rPr>
          <w:rFonts w:ascii="宋体" w:hAnsi="宋体" w:hint="eastAsia"/>
          <w:sz w:val="28"/>
          <w:szCs w:val="22"/>
        </w:rPr>
        <w:t>构建以国内大循环为主体、国内国际双循环相互促进的新发展格局，是我于2020年4月在中央财经委员会会议上首次提出的。经过两年多的实践，我们对构建新发展格局战略意义的认识是越来越深刻、思路越来越清晰了。从现在起，我们党的中心任务就是团结带领全国各族人民全面建成社会主义现代化强国、实现第二个百年奋斗目标，以中国式现代化全面推进中华民族伟大复兴。我国14亿多人口整体迈进现代化社会，规模超过现有发达国家人口的总和，其艰巨性和复杂性前所未有，必须把发展的主导权牢牢掌握在自己手中；我国是一个超大规模经济体，而超大规模经济体可以也必须内部可循环。事实充分证明，加快构建新发展格局，是立足实现第二个百年奋斗目标、统筹发展和安全作出的战略决策，是把握未来发展主动权的战略部署。我们只有加快构建新发展格局，才能夯实我国经济发展的根基、增强发展的安全性稳定性，才能在各种可以预见和难以预见的狂风暴雨、惊涛骇浪中增强我国的生存力、竞争力、发展力、持续力，确保中华民族伟大复兴进程不被迟滞甚至中断，胜利实现全面建成社会主义现代化强国目标。</w:t>
      </w:r>
    </w:p>
    <w:p w:rsidR="00217F6C" w:rsidRDefault="00AC1480">
      <w:pPr>
        <w:widowControl/>
        <w:spacing w:line="510" w:lineRule="exact"/>
        <w:ind w:firstLineChars="200" w:firstLine="560"/>
        <w:rPr>
          <w:rFonts w:ascii="宋体" w:hAnsi="宋体"/>
          <w:sz w:val="28"/>
          <w:szCs w:val="22"/>
        </w:rPr>
      </w:pPr>
      <w:r>
        <w:rPr>
          <w:rFonts w:ascii="宋体" w:hAnsi="宋体" w:hint="eastAsia"/>
          <w:sz w:val="28"/>
          <w:szCs w:val="22"/>
        </w:rPr>
        <w:t>两年多来，构建新发展格局扎实推进，取得了一些成效，思想共识不断凝聚、工作基础不断夯实、政策制度不断完善，一些地方服务</w:t>
      </w:r>
      <w:r>
        <w:rPr>
          <w:rFonts w:ascii="宋体" w:hAnsi="宋体" w:hint="eastAsia"/>
          <w:sz w:val="28"/>
          <w:szCs w:val="22"/>
        </w:rPr>
        <w:lastRenderedPageBreak/>
        <w:t>和融入新发展格局呈现新气象。但是，从调研情况看，构建新发展格局工作还存在一些突出问题，需要引起重视、认真研究解决。</w:t>
      </w:r>
    </w:p>
    <w:p w:rsidR="00217F6C" w:rsidRDefault="00AC1480">
      <w:pPr>
        <w:widowControl/>
        <w:spacing w:line="510" w:lineRule="exact"/>
        <w:ind w:firstLineChars="200" w:firstLine="560"/>
        <w:rPr>
          <w:rFonts w:ascii="宋体" w:hAnsi="宋体"/>
          <w:sz w:val="28"/>
          <w:szCs w:val="22"/>
        </w:rPr>
      </w:pPr>
      <w:r>
        <w:rPr>
          <w:rFonts w:ascii="宋体" w:hAnsi="宋体" w:hint="eastAsia"/>
          <w:sz w:val="28"/>
          <w:szCs w:val="22"/>
        </w:rPr>
        <w:t>总体看，全面建成新发展格局还任重道远。加快构建新发展格局，要从两个维度来研究和布局：一是更有针对性地加快补上我国产业链供应链短板弱项，确保国民经济循环畅通；二是提升国内大循环内生动力和可靠性，提高国际竞争力，增强对国际循环的吸引力、推动力。为此，必须坚持问题导向和系统观念，着力破除制约加快构建新发展格局的主要矛盾和问题，全面深化改革，推进实践创新、制度创新，不断扬优势、补短板、强弱项。</w:t>
      </w:r>
    </w:p>
    <w:p w:rsidR="00217F6C" w:rsidRDefault="00AC1480">
      <w:pPr>
        <w:widowControl/>
        <w:spacing w:line="510" w:lineRule="exact"/>
        <w:ind w:firstLineChars="200" w:firstLine="560"/>
        <w:rPr>
          <w:rFonts w:ascii="宋体" w:hAnsi="宋体"/>
          <w:sz w:val="28"/>
          <w:szCs w:val="22"/>
        </w:rPr>
      </w:pPr>
      <w:r>
        <w:rPr>
          <w:rFonts w:ascii="宋体" w:hAnsi="宋体" w:hint="eastAsia"/>
          <w:sz w:val="28"/>
          <w:szCs w:val="22"/>
        </w:rPr>
        <w:t>第一，更好统筹扩大内需和深化供给侧结构性改革，增强国内大循环动力和可靠性。构建新发展格局的关键在于实现经济循环的畅通无阻。能否实现，主要取决于供给和需求两端是否动力强劲、总体匹配，动态平衡、良性互动。这就需要把扩大内需战略同深化供给侧结构性改革有机结合起来，供需两端同时发力、协调配合，形成需求牵引供给、供给创造需求的更高水平动态平衡，实现国民经济良性循环。要坚决贯彻落实扩大内需战略规划纲要，尽快形成完整内需体系，着力扩大有收入支撑的消费需求、有合理回报的投资需求、有本金和债务约束的金融需求。要建立和完善扩大居民消费的长效机制，使居民有稳定收入能消费、没有后顾之忧敢消费、消费环境优获得感强愿消费。要完善扩大投资机制，拓展有效投资空间，适度超前部署新型基础设施建设，扩大高技术产业和战略性新兴产业投资，持续激发民间投资活力。要继续深化供给侧结构性改革，持续推动科技创新、制度创新，突破供给约束堵点、卡点、脆弱点，增强产业链供应链的竞争力和安全性，以自主可控、高质量的供给适应满足现有需求，创造引领新的需求。供给和需求严重失衡错位、循环不畅，是经济金融领域重大风险的根源之一，统筹好扩大内需和深化供给侧结构性改革也有助于防范化解经济金融领域风险。</w:t>
      </w:r>
    </w:p>
    <w:p w:rsidR="00217F6C" w:rsidRDefault="00AC1480">
      <w:pPr>
        <w:widowControl/>
        <w:spacing w:line="510" w:lineRule="exact"/>
        <w:ind w:firstLineChars="200" w:firstLine="560"/>
        <w:rPr>
          <w:rFonts w:ascii="宋体" w:hAnsi="宋体"/>
          <w:sz w:val="28"/>
          <w:szCs w:val="22"/>
        </w:rPr>
      </w:pPr>
      <w:r>
        <w:rPr>
          <w:rFonts w:ascii="宋体" w:hAnsi="宋体" w:hint="eastAsia"/>
          <w:sz w:val="28"/>
          <w:szCs w:val="22"/>
        </w:rPr>
        <w:lastRenderedPageBreak/>
        <w:t>第二，加快科技自立自强步伐，解决外国“卡脖子”问题。当今世界，科学技术是第一生产力、第一竞争力。我们要完善党中央对科技工作统一领导的体制，健全新型举国体制，强化国家战略科技力量，优化配置创新资源，使我国在重要科技领域成为全球领跑者，在前沿交叉领域成为开拓者，力争尽早成为世界主要科学中心和创新高地。要实现科教兴国战略、人才强国战略、创新驱动发展战略有效联动，坚持教育发展、科技创新、人才培养一体推进，形成良性循环；坚持原始创新、集成创新、开放创新一体设计，实现有效贯通；坚持创新链、产业链、人才链一体部署，推动深度融合。</w:t>
      </w:r>
    </w:p>
    <w:p w:rsidR="00217F6C" w:rsidRDefault="00AC1480">
      <w:pPr>
        <w:widowControl/>
        <w:spacing w:line="510" w:lineRule="exact"/>
        <w:ind w:firstLineChars="200" w:firstLine="560"/>
        <w:rPr>
          <w:rFonts w:ascii="宋体" w:hAnsi="宋体"/>
          <w:sz w:val="28"/>
          <w:szCs w:val="22"/>
        </w:rPr>
      </w:pPr>
      <w:r>
        <w:rPr>
          <w:rFonts w:ascii="宋体" w:hAnsi="宋体" w:hint="eastAsia"/>
          <w:sz w:val="28"/>
          <w:szCs w:val="22"/>
        </w:rPr>
        <w:t>第三，加快建设现代化产业体系，夯实新发展格局的产业基础。新发展格局以现代化产业体系为基础，经济循环畅通需要各产业有序链接、高效畅通。当前，全球产业体系和产业链供应链呈现多元化布局、区域化合作、绿色化转型、数字化加速的态势，这是经济发展规律和历史大趋势，不以人的意志为转移。我们要继续把发展经济的着力点放在实体经济上，扎实推进新型工业化，加快建设制造强国、质量强国、网络强国、数字中国，打造具有国际竞争力的数字产业集群。顺应产业发展大势，从时空两方面统筹抓好产业升级和产业转移。一方面，推动短板产业补链、优势产业延链，传统产业升链、新兴产业建链，增强产业发展的接续性和竞争力；另一方面，深化改革健全区域战略统筹、市场一体化发展等机制，优化生产力布局，推动重点产业在国内外有序转移，支持企业深度参与全球产业分工和合作，促进内外产业深度融合，打造自主可控、安全可靠、竞争力强的现代化产业体系。</w:t>
      </w:r>
    </w:p>
    <w:p w:rsidR="00217F6C" w:rsidRDefault="00AC1480">
      <w:pPr>
        <w:widowControl/>
        <w:spacing w:line="510" w:lineRule="exact"/>
        <w:ind w:firstLineChars="200" w:firstLine="560"/>
        <w:rPr>
          <w:rFonts w:ascii="宋体" w:hAnsi="宋体"/>
          <w:sz w:val="28"/>
          <w:szCs w:val="22"/>
        </w:rPr>
      </w:pPr>
      <w:r>
        <w:rPr>
          <w:rFonts w:ascii="宋体" w:hAnsi="宋体" w:hint="eastAsia"/>
          <w:sz w:val="28"/>
          <w:szCs w:val="22"/>
        </w:rPr>
        <w:t>第四，全面推进城乡、区域协调发展，提高国内大循环的覆盖面。只有实现了城乡、区域协调发展，国内大循环的空间才能更广阔、成色才能更足。乡村既是巨大的消费市场，又是巨大的要素市场，是国内大循环的重要组成部分。要充分发挥乡村作为消费市场和要素市场</w:t>
      </w:r>
      <w:r>
        <w:rPr>
          <w:rFonts w:ascii="宋体" w:hAnsi="宋体" w:hint="eastAsia"/>
          <w:sz w:val="28"/>
          <w:szCs w:val="22"/>
        </w:rPr>
        <w:lastRenderedPageBreak/>
        <w:t>的重要作用，全面推进乡村振兴，推进以县城为重要载体的城镇化建设，推动城乡融合发展，增强城乡经济联系，畅通城乡经济循环。防止各地搞自我小循环，打消区域壁垒，真正形成全国统一大市场。推动区域协调发展战略、区域重大战略、主体功能区战略等深度融合，优化重大生产力布局，促进各类要素合理流动和高效集聚，畅通国内大循环。</w:t>
      </w:r>
    </w:p>
    <w:p w:rsidR="00217F6C" w:rsidRDefault="00AC1480">
      <w:pPr>
        <w:widowControl/>
        <w:spacing w:line="510" w:lineRule="exact"/>
        <w:ind w:firstLineChars="200" w:firstLine="560"/>
        <w:rPr>
          <w:rFonts w:ascii="宋体" w:hAnsi="宋体"/>
          <w:sz w:val="28"/>
          <w:szCs w:val="22"/>
        </w:rPr>
      </w:pPr>
      <w:r>
        <w:rPr>
          <w:rFonts w:ascii="宋体" w:hAnsi="宋体" w:hint="eastAsia"/>
          <w:sz w:val="28"/>
          <w:szCs w:val="22"/>
        </w:rPr>
        <w:t>第五，进一步深化改革开放，增强国内外大循环的动力和活力。要深化要素市场化改革，建设高标准市场体系，加快构建全国统一大市场。完善产权保护、市场准入、公平竞争、社会信用等市场经济基础制度，加强反垄断和反不正当竞争，依法规范和引导资本健康发展，为各类经营主体投资创业营造良好环境，激发各类经营主体活力。深化财政金融体制改革，完善现代财税金融体制，健全现代预算制度、优化税制结构、完善财政转移支付体系，建设现代中央银行制度、完善现代金融监管、建强金融稳定保障体系，健全资本市场功能、发挥现代资本市场积极作用。推进高水平对外开放，对标高标准国际贸易和投资通行规则，稳步扩大规则、规制、管理、标准等制度型开放，增强在国际大循环中的话语权。优化区域开放布局，加快建设西部陆海新通道，加快建设海南自由贸易港，实施自由贸易试验区提升战略，形成参与国际大循环的增长点。有序推进人民币国际化，依法保护外商投资权益，构建参与国际经济合作和竞争的新优势。推动共建“一带一路”高质量发展，积极参与国际经贸规则谈判，推动形成开放、多元、稳定的世界经济秩序，为实现国内国际两个市场两种资源联动循环创造条件。</w:t>
      </w:r>
    </w:p>
    <w:p w:rsidR="00217F6C" w:rsidRDefault="00AC1480">
      <w:pPr>
        <w:widowControl/>
        <w:spacing w:line="510" w:lineRule="exact"/>
        <w:ind w:firstLineChars="200" w:firstLine="560"/>
        <w:rPr>
          <w:rFonts w:ascii="宋体" w:hAnsi="宋体"/>
          <w:sz w:val="28"/>
          <w:szCs w:val="22"/>
        </w:rPr>
      </w:pPr>
      <w:r>
        <w:rPr>
          <w:rFonts w:ascii="宋体" w:hAnsi="宋体" w:hint="eastAsia"/>
          <w:sz w:val="28"/>
          <w:szCs w:val="22"/>
        </w:rPr>
        <w:t>※这是习近平总书记2023年1月31日在二十届中央政治局第二次集体学习时讲话的主要部分。</w:t>
      </w:r>
    </w:p>
    <w:p w:rsidR="00217F6C" w:rsidRDefault="00217F6C">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217F6C" w:rsidRDefault="00AC1480">
      <w:pPr>
        <w:pStyle w:val="1"/>
        <w:widowControl/>
        <w:spacing w:before="50" w:beforeAutospacing="0" w:after="150" w:afterAutospacing="0" w:line="460" w:lineRule="atLeast"/>
        <w:jc w:val="center"/>
        <w:rPr>
          <w:rFonts w:ascii="方正小标宋简体" w:eastAsia="方正小标宋简体" w:hAnsi="方正小标宋简体" w:cs="方正小标宋简体" w:hint="default"/>
          <w:kern w:val="2"/>
          <w:sz w:val="36"/>
          <w:szCs w:val="36"/>
        </w:rPr>
      </w:pPr>
      <w:r>
        <w:rPr>
          <w:rFonts w:ascii="方正小标宋简体" w:eastAsia="方正小标宋简体" w:hAnsi="方正小标宋简体" w:cs="方正小标宋简体"/>
          <w:kern w:val="2"/>
          <w:sz w:val="36"/>
          <w:szCs w:val="36"/>
        </w:rPr>
        <w:lastRenderedPageBreak/>
        <w:t>学习贯彻习近平新时代中国特色社会主义思想主题教育工作会议在京召开 习近平发表重要讲话强调 扎实抓好主题教育 为奋进新征程凝心聚力</w:t>
      </w:r>
    </w:p>
    <w:p w:rsidR="00217F6C" w:rsidRDefault="00AC1480">
      <w:pPr>
        <w:widowControl/>
        <w:spacing w:before="100"/>
        <w:ind w:firstLineChars="800" w:firstLine="2560"/>
        <w:rPr>
          <w:rFonts w:ascii="Arial" w:hAnsi="Arial"/>
          <w:sz w:val="32"/>
          <w:szCs w:val="22"/>
        </w:rPr>
      </w:pPr>
      <w:r>
        <w:rPr>
          <w:rFonts w:ascii="Arial" w:hAnsi="Arial" w:hint="eastAsia"/>
          <w:sz w:val="32"/>
          <w:szCs w:val="22"/>
        </w:rPr>
        <w:t>（来源：</w:t>
      </w:r>
      <w:hyperlink r:id="rId12" w:tgtFrame="http://politics.people.com.cn/n1/2023/0403/_blank" w:history="1">
        <w:r>
          <w:rPr>
            <w:rFonts w:ascii="Arial" w:hAnsi="Arial" w:hint="eastAsia"/>
            <w:sz w:val="32"/>
            <w:szCs w:val="22"/>
          </w:rPr>
          <w:t>新华网</w:t>
        </w:r>
      </w:hyperlink>
      <w:r>
        <w:rPr>
          <w:rFonts w:ascii="Arial" w:hAnsi="Arial" w:hint="eastAsia"/>
          <w:sz w:val="32"/>
          <w:szCs w:val="22"/>
        </w:rPr>
        <w:t>）</w:t>
      </w:r>
    </w:p>
    <w:p w:rsidR="00217F6C" w:rsidRDefault="00AC1480">
      <w:pPr>
        <w:widowControl/>
        <w:spacing w:line="510" w:lineRule="exact"/>
        <w:ind w:firstLineChars="200" w:firstLine="560"/>
        <w:rPr>
          <w:rFonts w:ascii="宋体" w:hAnsi="宋体"/>
          <w:sz w:val="28"/>
          <w:szCs w:val="22"/>
        </w:rPr>
      </w:pPr>
      <w:r>
        <w:rPr>
          <w:rFonts w:ascii="宋体" w:hAnsi="宋体" w:hint="eastAsia"/>
          <w:sz w:val="28"/>
          <w:szCs w:val="22"/>
        </w:rPr>
        <w:t> 学习贯彻习近平新时代中国特色社会主义思想主题教育工作会议3日在北京召开。中共中央总书记、国家主席、中央军委主席习近平出席会议并发表重要讲话。他强调，强国建设、民族复兴的宏伟目标令人鼓舞、催人奋进，我们这一代共产党人使命光荣、责任重大。我们要以这次主题教育为契机，加强党的创新理论武装，不断提高全党马克思主义水平，不断提高党的执政能力和领导水平，为奋进新征程凝心聚力，踔厉奋发、勇毅前行，为全面建设社会主义现代化国家、全面推进中华民族伟大复兴而团结奋斗。</w:t>
      </w:r>
    </w:p>
    <w:p w:rsidR="00217F6C" w:rsidRDefault="00AC1480">
      <w:pPr>
        <w:widowControl/>
        <w:spacing w:line="510" w:lineRule="exact"/>
        <w:ind w:firstLineChars="200" w:firstLine="560"/>
        <w:rPr>
          <w:rFonts w:ascii="宋体" w:hAnsi="宋体"/>
          <w:sz w:val="28"/>
          <w:szCs w:val="22"/>
        </w:rPr>
      </w:pPr>
      <w:r>
        <w:rPr>
          <w:rFonts w:ascii="宋体" w:hAnsi="宋体" w:hint="eastAsia"/>
          <w:sz w:val="28"/>
          <w:szCs w:val="22"/>
        </w:rPr>
        <w:t>中共中央政治局常委李强、赵乐际、王沪宁、丁薛祥、李希，国家副主席韩正出席会议。中共中央政治局常委、中央学习贯彻习近平新时代中国特色社会主义思想主题教育领导小组组长蔡奇作总结讲话。</w:t>
      </w:r>
    </w:p>
    <w:p w:rsidR="00217F6C" w:rsidRDefault="00AC1480">
      <w:pPr>
        <w:widowControl/>
        <w:spacing w:line="510" w:lineRule="exact"/>
        <w:ind w:firstLineChars="200" w:firstLine="560"/>
        <w:rPr>
          <w:rFonts w:ascii="宋体" w:hAnsi="宋体"/>
          <w:sz w:val="28"/>
          <w:szCs w:val="22"/>
        </w:rPr>
      </w:pPr>
      <w:r>
        <w:rPr>
          <w:rFonts w:ascii="宋体" w:hAnsi="宋体" w:hint="eastAsia"/>
          <w:sz w:val="28"/>
          <w:szCs w:val="22"/>
        </w:rPr>
        <w:t>习近平指出，以县处级以上领导干部为重点在全党深入开展学习贯彻新时代中国特色社会主义思想主题教育，是贯彻落实党的二十大精神的重大举措，对于统一全党思想、解决党内存在的突出问题、始终保持党同人民群众血肉联系、推动党和国家事业发展，具有重要意义。这次主题教育，要在推动学习贯彻新时代中国特色社会主义思想走深走实上下功夫，教育引导党员、干部从思想上正本清源、固本培元，不断提高政治判断力、政治领悟力、政治执行力，增强“四个意识”、坚定“四个自信”、做到“两个维护”，始终在思想上政治上行动上同党中央保持高度一致，做到心往一处想、劲往一处使，共同把党锻造成一块攻无不克、战无不胜的坚硬钢铁。要教育引导广大党员、</w:t>
      </w:r>
      <w:r>
        <w:rPr>
          <w:rFonts w:ascii="宋体" w:hAnsi="宋体" w:hint="eastAsia"/>
          <w:sz w:val="28"/>
          <w:szCs w:val="22"/>
        </w:rPr>
        <w:lastRenderedPageBreak/>
        <w:t>干部学思想、见行动，树立正确的权力观、政绩观、事业观，增强责任感和使命感，不断提高推动高质量发展本领、服务群众本领、防范化解风险本领，加强斗争精神和斗争本领养成，提振锐意进取、担当有为的精气神。要教育引导各级党组织和广大党员、干部突出问题导向，查不足、找差距、明方向，接受政治体检，打扫政治灰尘，纠正行为偏差，解决思想不纯、组织不纯方面存在的突出问题，不断增强党的自我净化、自我完善、自我革新、自我提高能力，使我们党始终充满蓬勃生机和旺盛活力，始终成为中国特色社会主义事业的坚强领导核心。</w:t>
      </w:r>
    </w:p>
    <w:p w:rsidR="00217F6C" w:rsidRDefault="00AC1480">
      <w:pPr>
        <w:widowControl/>
        <w:spacing w:line="510" w:lineRule="exact"/>
        <w:ind w:firstLineChars="200" w:firstLine="560"/>
        <w:rPr>
          <w:rFonts w:ascii="宋体" w:hAnsi="宋体"/>
          <w:sz w:val="28"/>
          <w:szCs w:val="22"/>
        </w:rPr>
      </w:pPr>
      <w:r>
        <w:rPr>
          <w:rFonts w:ascii="宋体" w:hAnsi="宋体" w:hint="eastAsia"/>
          <w:sz w:val="28"/>
          <w:szCs w:val="22"/>
        </w:rPr>
        <w:t>习近平强调，这次主题教育要牢牢把握“学思想、强党性、重实践、建新功”的总要求。要全面学习领会新时代中国特色社会主义思想，全面系统掌握这一思想的基本观点、科学体系，把握好这一思想的世界观、方法论，坚持好、运用好贯穿其中的立场观点方法，不断增进对党的创新理论的政治认同、思想认同、理论认同、情感认同，真正把马克思主义看家本领学到手，自觉用新时代中国特色社会主义思想指导各项工作。要自觉用新时代中国特色社会主义思想改造主观世界，深刻领会这一思想关于坚定理想信念、提升思想境界、加强党性锻炼等一系列要求，始终保持共产党人的政治本色。要自觉践行新时代中国特色社会主义思想，用以改造客观世界、推动事业发展，用以观察时代、把握时代、引领时代，积极识变应变求变，解决经济社会发展和党的建设中存在的各种矛盾问题，防范化解重大风险，推动中国式现代化取得新进展新突破。要从新时代中国特色社会主义思想中汲取奋发进取的智慧和力量，熟练掌握其中蕴含的领导方法、思想方法、工作方法，不断提高履职尽责的能力和水平，凝心聚力促发展，驰而不息抓落实，立足岗位作贡献，努力创造经得起历史和人民检验的实绩。</w:t>
      </w:r>
    </w:p>
    <w:p w:rsidR="00217F6C" w:rsidRDefault="00AC1480">
      <w:pPr>
        <w:widowControl/>
        <w:spacing w:line="510" w:lineRule="exact"/>
        <w:ind w:firstLineChars="200" w:firstLine="560"/>
        <w:rPr>
          <w:rFonts w:ascii="宋体" w:hAnsi="宋体"/>
          <w:sz w:val="28"/>
          <w:szCs w:val="22"/>
        </w:rPr>
      </w:pPr>
      <w:r>
        <w:rPr>
          <w:rFonts w:ascii="宋体" w:hAnsi="宋体" w:hint="eastAsia"/>
          <w:sz w:val="28"/>
          <w:szCs w:val="22"/>
        </w:rPr>
        <w:lastRenderedPageBreak/>
        <w:t>习近平指出，开展这次主题教育，根本任务是坚持学思用贯通、知信行统一，把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要凝心铸魂筑牢根本，教育引导广大党员、干部经受思想淬炼、精神洗礼，坚定对马克思主义的信仰、对中国特色社会主义的信念、对实现中华民族伟大复兴中国梦的信心，弘扬伟大建党精神，务必不忘初心、牢记使命，务必谦虚谨慎、艰苦奋斗，务必敢于斗争、善于斗争，筑牢信仰之基、补足精神之钙、把稳思想之舵。要锤炼品格强化忠诚，教育引导广大党员、干部锤炼政治品格，以党的旗帜为旗帜、以党的意志为意志、以党的使命为使命，始终忠诚于党、忠诚于人民、忠诚于马克思主义，真心爱党、时刻忧党、坚定护党、全力兴党。要实干担当促进发展，教育引导广大党员、干部胸怀“国之大者”，紧紧围绕新时代新征程党的中心任务，真抓实干、务求实效，聚焦问题、知难而进，以时时放心不下的责任感、积极担当作为的精气神为党和人民履好职、尽好责，以新气象新作为推动高质量发展取得新成效，依靠顽强斗争打开事业发展新天地。要践行宗旨为民造福，教育引导广大党员、干部牢固树立以人民为中心的发展思想，坚持一切为了人民、一切依靠人民，自觉问计于民、问需于民，始终同人民同呼吸、共命运、心连心，着力解决人民群众急难愁盼问题，把惠民生、暖民心、顺民意的工作做到群众心坎上，增强人民群众获得感、幸福感、安全感。要廉洁奉公树立新风，教育引导广大党员、干部增强纪律意识、规矩意识，持续纠治“四风”，把纠治形式主义、官僚主义摆在更加突出的位置，做到公正用权、依法用权、为民用权、廉洁用权，推动形成清清爽爽的同志关系、规规矩矩的上下级关系、亲清统一的新型政商关系，当好良好政治生态和社会风气的引领者、营造者、维护者。</w:t>
      </w:r>
    </w:p>
    <w:p w:rsidR="00217F6C" w:rsidRDefault="00AC1480">
      <w:pPr>
        <w:widowControl/>
        <w:spacing w:line="510" w:lineRule="exact"/>
        <w:ind w:firstLineChars="200" w:firstLine="560"/>
        <w:rPr>
          <w:rFonts w:ascii="宋体" w:hAnsi="宋体"/>
          <w:sz w:val="28"/>
          <w:szCs w:val="22"/>
        </w:rPr>
      </w:pPr>
      <w:r>
        <w:rPr>
          <w:rFonts w:ascii="宋体" w:hAnsi="宋体" w:hint="eastAsia"/>
          <w:sz w:val="28"/>
          <w:szCs w:val="22"/>
        </w:rPr>
        <w:lastRenderedPageBreak/>
        <w:t>习近平强调，这次主题教育不划阶段、不分环节，要把理论学习、调查研究、推动发展、检视整改贯通起来，有机融合、一体推进。坚持读原著学原文悟原理，坚持多思多想、学深悟透，全面学习领会新时代中国特色社会主义思想的科学体系、精髓要义、实践要求，做到整体把握、融会贯通。按照党中央关于在全党大兴调查研究的工作方案，组织广大党员、干部特别是各级领导干部扑下身子、沉到一线，深入农村、社区、企业、医院、学校、“两新”组织等基层单位，把脉问诊、解剖麻雀，进行问题梳理、难题排查，运用党的创新理论研究新情况、解决新问题。紧紧围绕高质量发展这个全面建设社会主义现代化国家的首要任务，以强化理论学习指导发展实践，以深化调查研究推动解决发展难题，把学习和调研落实到完成党的二十大部署的各项任务中去，以推动高质量发展的新成效检验主题教育成果。坚持边学习、边对照、边检视、边整改，把问题整改贯穿主题教育始终，让人民群众切实感受到解决问题的实际成效。中央和国家机关要在主题教育中抓好机关和系统内干部队伍教育整顿。</w:t>
      </w:r>
    </w:p>
    <w:p w:rsidR="00217F6C" w:rsidRDefault="00AC1480">
      <w:pPr>
        <w:widowControl/>
        <w:spacing w:line="510" w:lineRule="exact"/>
        <w:ind w:firstLineChars="200" w:firstLine="560"/>
        <w:rPr>
          <w:rFonts w:ascii="宋体" w:hAnsi="宋体"/>
          <w:sz w:val="28"/>
          <w:szCs w:val="22"/>
        </w:rPr>
      </w:pPr>
      <w:r>
        <w:rPr>
          <w:rFonts w:ascii="宋体" w:hAnsi="宋体" w:hint="eastAsia"/>
          <w:sz w:val="28"/>
          <w:szCs w:val="22"/>
        </w:rPr>
        <w:t>习近平指出，这次主题教育是一件事关全局的大事，时间紧、任务重、要求高。各级党委（党组）要扛起主体责任，把主题教育谋划好、组织好、落实好。党委（党组）主要负责同志要切实履行第一责任人职责，亲自谋划、靠前指挥、督促指导。中央派出指导组，对主题教育开展情况进行督促指导。省区市党委和行业系统主管部门党组（党委）派出巡回指导组，加强对所属地区、部门和单位的督促指导。各地区各部门各单位要坚持围绕中心、服务大局，把开展主题教育同贯彻落实党中央各项决策部署结合起来，同推动本地区本部门本单位的中心工作结合起来，做到两手抓、两促进，推动党员、干部将焕发出来的学习、工作热情转化为攻坚克难、干事创业的强大动力。</w:t>
      </w:r>
    </w:p>
    <w:p w:rsidR="00217F6C" w:rsidRDefault="00AC1480">
      <w:pPr>
        <w:widowControl/>
        <w:spacing w:line="510" w:lineRule="exact"/>
        <w:ind w:firstLineChars="200" w:firstLine="560"/>
        <w:rPr>
          <w:rFonts w:ascii="宋体" w:hAnsi="宋体"/>
          <w:sz w:val="28"/>
          <w:szCs w:val="22"/>
        </w:rPr>
      </w:pPr>
      <w:r>
        <w:rPr>
          <w:rFonts w:ascii="宋体" w:hAnsi="宋体" w:hint="eastAsia"/>
          <w:sz w:val="28"/>
          <w:szCs w:val="22"/>
        </w:rPr>
        <w:t>蔡奇在总结讲话中表示，习近平总书记的重要讲话从新时代新征程党和国家事业发展全局的战略高度，深刻阐述开展主题教育的重大</w:t>
      </w:r>
      <w:r>
        <w:rPr>
          <w:rFonts w:ascii="宋体" w:hAnsi="宋体" w:hint="eastAsia"/>
          <w:sz w:val="28"/>
          <w:szCs w:val="22"/>
        </w:rPr>
        <w:lastRenderedPageBreak/>
        <w:t>意义和目标要求，对主题教育各项工作作出全面部署，为全党开展主题教育提供了根本遵循，是一篇马克思主义纲领性文献。全党同志要认真学习领会，不折不扣抓好贯彻落实。要全面加强理论武装，坚持不懈用习近平新时代中国特色社会主义思想凝心铸魂，教育引导广大党员、干部更加深刻领悟“两个确立”的决定性意义，增强“四个意识”、坚定“四个自信”、做到“两个维护”。要大兴调查研究之风，运用党的创新理论研究新情况、解决新问题、总结新经验。要把问题整改贯穿主题教育始终，奔着问题去、带着问题学、对着问题改。要扑下身子真抓实干，推动高质量发展取得新成效。要走好新时代党的群众路线，坚持开门搞教育，解决群众急难愁盼问题，着力让群众得实惠。要压实压紧领导责任，加强督促指导，圆满完成主题教育各项任务。</w:t>
      </w:r>
    </w:p>
    <w:p w:rsidR="00217F6C" w:rsidRDefault="00AC1480">
      <w:pPr>
        <w:widowControl/>
        <w:spacing w:line="510" w:lineRule="exact"/>
        <w:ind w:firstLineChars="200" w:firstLine="560"/>
        <w:rPr>
          <w:rFonts w:ascii="宋体" w:hAnsi="宋体"/>
          <w:sz w:val="28"/>
          <w:szCs w:val="22"/>
        </w:rPr>
      </w:pPr>
      <w:r>
        <w:rPr>
          <w:rFonts w:ascii="宋体" w:hAnsi="宋体" w:hint="eastAsia"/>
          <w:sz w:val="28"/>
          <w:szCs w:val="22"/>
        </w:rPr>
        <w:t>中共中央政治局委员、中央书记处书记，全国人大常委会党员副委员长，国务委员，最高人民法院院长，最高人民检察院检察长，全国政协党员副主席，以及中央军委委员出席会议。</w:t>
      </w:r>
    </w:p>
    <w:p w:rsidR="00217F6C" w:rsidRDefault="00AC1480">
      <w:pPr>
        <w:widowControl/>
        <w:spacing w:line="510" w:lineRule="exact"/>
        <w:ind w:firstLineChars="200" w:firstLine="560"/>
        <w:rPr>
          <w:rFonts w:ascii="宋体" w:hAnsi="宋体"/>
          <w:sz w:val="28"/>
          <w:szCs w:val="22"/>
        </w:rPr>
      </w:pPr>
      <w:r>
        <w:rPr>
          <w:rFonts w:ascii="宋体" w:hAnsi="宋体" w:hint="eastAsia"/>
          <w:sz w:val="28"/>
          <w:szCs w:val="22"/>
        </w:rPr>
        <w:t>会议以电视电话会议形式召开，中央学习贯彻习近平新时代中国特色社会主义思想主题教育领导小组成员，各省区市和副省级城市、新疆生产建设兵团领导班子成员，中央和国家机关各部门、各人民团体，中央管理的金融机构、部分企业、高校，军队有关单位主要负责同志，主题教育中央指导组各组组长、副组长等参加会议。</w:t>
      </w:r>
    </w:p>
    <w:p w:rsidR="00217F6C" w:rsidRDefault="00217F6C">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217F6C" w:rsidRDefault="00217F6C"/>
    <w:sectPr w:rsidR="00217F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方正小标宋_GBK">
    <w:altName w:val="微软雅黑"/>
    <w:charset w:val="86"/>
    <w:family w:val="script"/>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AC35DC4"/>
    <w:multiLevelType w:val="singleLevel"/>
    <w:tmpl w:val="CAC35DC4"/>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hYjAzYWVhOGI3ZTFhMzgxMGEyNzBkNzBlZTVjNTcifQ=="/>
  </w:docVars>
  <w:rsids>
    <w:rsidRoot w:val="4D7F5C27"/>
    <w:rsid w:val="00030F9F"/>
    <w:rsid w:val="00217F6C"/>
    <w:rsid w:val="00AC1480"/>
    <w:rsid w:val="194F4FD8"/>
    <w:rsid w:val="4D7F5C27"/>
    <w:rsid w:val="7B383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0C758"/>
  <w15:docId w15:val="{004758AA-75FC-4E4E-97F5-7FCE9B59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pPr>
      <w:spacing w:before="100" w:beforeAutospacing="1" w:after="100"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politics.people.com.cn/n1/2023/0403/c1024-32656959.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litics.people.com.cn/n1/2023/0415/c1024-32665272.html" TargetMode="External"/><Relationship Id="rId12" Type="http://schemas.openxmlformats.org/officeDocument/2006/relationships/hyperlink" Target="http://www.news.cn/politics/2023-04/03/c_1129491534.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litics.people.com.cn/n1/2022/1229/c1001-32596483.html" TargetMode="External"/><Relationship Id="rId11" Type="http://schemas.openxmlformats.org/officeDocument/2006/relationships/hyperlink" Target="http://www.qstheory.cn/dukan/qs/2023-04/15/c_1129525276.htm" TargetMode="External"/><Relationship Id="rId5" Type="http://schemas.openxmlformats.org/officeDocument/2006/relationships/hyperlink" Target="http://politics.people.com.cn/n1/2023/0116/c1001-32607796.html" TargetMode="External"/><Relationship Id="rId10" Type="http://schemas.openxmlformats.org/officeDocument/2006/relationships/hyperlink" Target="http://www.news.cn/2022-12/29/c_1129242645.htm" TargetMode="External"/><Relationship Id="rId4" Type="http://schemas.openxmlformats.org/officeDocument/2006/relationships/webSettings" Target="webSettings.xml"/><Relationship Id="rId9" Type="http://schemas.openxmlformats.org/officeDocument/2006/relationships/hyperlink" Target="https://news.cctv.com/2023/01/16/ARTIovOfx4OQaqtbAqRMCGdj221125.s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1623</Words>
  <Characters>9256</Characters>
  <Application>Microsoft Office Word</Application>
  <DocSecurity>0</DocSecurity>
  <Lines>77</Lines>
  <Paragraphs>21</Paragraphs>
  <ScaleCrop>false</ScaleCrop>
  <Company>DoubleOX</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哇</dc:creator>
  <cp:lastModifiedBy>万昭莹</cp:lastModifiedBy>
  <cp:revision>3</cp:revision>
  <dcterms:created xsi:type="dcterms:W3CDTF">2023-05-21T04:49:00Z</dcterms:created>
  <dcterms:modified xsi:type="dcterms:W3CDTF">2023-05-23T01:53:00Z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27330E2DC35F42CC8CA6B13A0DE2D195</vt:lpwstr>
  </property>
</Properties>
</file>