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03" w:firstLineChars="0"/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：</w:t>
      </w:r>
    </w:p>
    <w:tbl>
      <w:tblPr>
        <w:tblStyle w:val="4"/>
        <w:tblW w:w="144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2228"/>
        <w:gridCol w:w="4374"/>
        <w:gridCol w:w="4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40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面试模拟赛评分细则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4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无领导小组讨论（60分）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仪态仪表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衣着大方、整齐；表情自然；肢体语言表达适当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表现效果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具有感染力；产生良好的影响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团队合作能力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能否很好的倾听他人的意见并提出自己的意见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管理能力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领导与指挥；时间管理能力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上进心与自信心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个人认知与评价；竞争意识；未来职位定义与规划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责任感与归属意识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对未完成任务时的责任认定情况；对部门文化的认同或适应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模拟面试（40分）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抗压能力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正确面对未知挑战和压力；压力下的情绪反应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应变能力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压力下的思维敏捷度；巧妙化解难题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语言表达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运用多种外在变现技巧；语言纯正；表达自然；生动感人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DBhZjQyZDYxOTVkYjFlZDY3YTM2ODdmYWQ5YzEifQ=="/>
  </w:docVars>
  <w:rsids>
    <w:rsidRoot w:val="69DB240F"/>
    <w:rsid w:val="1AA504C2"/>
    <w:rsid w:val="31157DEB"/>
    <w:rsid w:val="43E75C8A"/>
    <w:rsid w:val="58156CCB"/>
    <w:rsid w:val="59C80EDA"/>
    <w:rsid w:val="62637646"/>
    <w:rsid w:val="67E07C8F"/>
    <w:rsid w:val="69D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295</Characters>
  <Lines>0</Lines>
  <Paragraphs>0</Paragraphs>
  <TotalTime>33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2023-04-28T05:53:00Z</dcterms:created>
  <dc:creator>西木子</dc:creator>
  <cp:lastModifiedBy>方淑颖</cp:lastModifiedBy>
  <dcterms:modified xsi:type="dcterms:W3CDTF">2023-05-05T01:13:55Z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E9FEF0EE7A0347E08662203747BF5D00_13</vt:lpwstr>
  </property>
</Properties>
</file>