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6</w:t>
      </w:r>
    </w:p>
    <w:p>
      <w:pPr>
        <w:jc w:val="center"/>
        <w:rPr>
          <w:rFonts w:hint="eastAsia" w:ascii="方正小标宋简体" w:hAnsi="方正小标宋简体" w:eastAsia="方正小标宋简体" w:cs="宋体"/>
          <w:sz w:val="44"/>
          <w:szCs w:val="44"/>
          <w:u w:val="single"/>
        </w:rPr>
      </w:pPr>
    </w:p>
    <w:p>
      <w:pPr>
        <w:jc w:val="center"/>
        <w:rPr>
          <w:rFonts w:ascii="方正小标宋简体" w:hAnsi="方正小标宋简体" w:eastAsia="方正小标宋简体" w:cs="宋体"/>
          <w:sz w:val="72"/>
          <w:szCs w:val="72"/>
        </w:rPr>
      </w:pPr>
      <w:r>
        <w:rPr>
          <w:rFonts w:hint="eastAsia" w:ascii="方正小标宋简体" w:hAnsi="方正小标宋简体" w:eastAsia="方正小标宋简体" w:cs="宋体"/>
          <w:sz w:val="72"/>
          <w:szCs w:val="72"/>
        </w:rPr>
        <w:t>政 府 采 购 项 目</w:t>
      </w:r>
    </w:p>
    <w:p>
      <w:pPr>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cs="宋体"/>
          <w:sz w:val="72"/>
          <w:szCs w:val="72"/>
        </w:rPr>
        <w:t>采购需求重点审查</w:t>
      </w:r>
      <w:r>
        <w:rPr>
          <w:rFonts w:hint="eastAsia" w:ascii="方正小标宋简体" w:hAnsi="方正小标宋简体" w:eastAsia="方正小标宋简体" w:cs="宋体"/>
          <w:sz w:val="72"/>
          <w:szCs w:val="72"/>
          <w:lang w:eastAsia="zh-CN"/>
        </w:rPr>
        <w:t>报告</w:t>
      </w:r>
    </w:p>
    <w:p>
      <w:pPr>
        <w:jc w:val="center"/>
        <w:rPr>
          <w:rFonts w:ascii="方正小标宋简体" w:hAnsi="方正小标宋简体" w:eastAsia="方正小标宋简体"/>
          <w:sz w:val="44"/>
          <w:szCs w:val="44"/>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440" w:firstLineChars="450"/>
        <w:rPr>
          <w:rFonts w:ascii="黑体" w:hAnsi="黑体" w:eastAsia="黑体"/>
          <w:sz w:val="32"/>
          <w:szCs w:val="32"/>
        </w:rPr>
      </w:pPr>
    </w:p>
    <w:p>
      <w:pPr>
        <w:ind w:firstLine="1760" w:firstLineChars="550"/>
        <w:rPr>
          <w:rFonts w:ascii="黑体" w:hAnsi="黑体" w:eastAsia="黑体"/>
          <w:sz w:val="32"/>
          <w:szCs w:val="32"/>
        </w:rPr>
      </w:pPr>
    </w:p>
    <w:p>
      <w:pPr>
        <w:ind w:firstLine="1760" w:firstLineChars="550"/>
        <w:rPr>
          <w:rFonts w:ascii="黑体" w:hAnsi="黑体" w:eastAsia="黑体"/>
          <w:sz w:val="32"/>
          <w:szCs w:val="32"/>
        </w:rPr>
      </w:pPr>
    </w:p>
    <w:p>
      <w:pPr>
        <w:ind w:firstLine="1760" w:firstLineChars="550"/>
        <w:rPr>
          <w:rFonts w:ascii="黑体" w:hAnsi="黑体" w:eastAsia="黑体"/>
          <w:sz w:val="32"/>
          <w:szCs w:val="32"/>
        </w:rPr>
      </w:pPr>
    </w:p>
    <w:p>
      <w:pPr>
        <w:ind w:firstLine="1760" w:firstLineChars="550"/>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ind w:firstLine="1760" w:firstLineChars="550"/>
        <w:rPr>
          <w:rFonts w:ascii="黑体" w:hAnsi="黑体" w:eastAsia="黑体"/>
          <w:sz w:val="32"/>
          <w:szCs w:val="32"/>
          <w:u w:val="single"/>
        </w:rPr>
      </w:pPr>
      <w:r>
        <w:rPr>
          <w:rFonts w:hint="eastAsia" w:ascii="黑体" w:hAnsi="黑体" w:eastAsia="黑体"/>
          <w:sz w:val="32"/>
          <w:szCs w:val="32"/>
        </w:rPr>
        <w:t>采购单位：</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jc w:val="both"/>
        <w:rPr>
          <w:rFonts w:hint="eastAsia" w:ascii="黑体" w:hAnsi="黑体" w:eastAsia="黑体"/>
          <w:sz w:val="32"/>
          <w:szCs w:val="32"/>
        </w:rPr>
      </w:pPr>
    </w:p>
    <w:p>
      <w:pPr>
        <w:ind w:firstLine="2880" w:firstLineChars="900"/>
        <w:jc w:val="both"/>
        <w:rPr>
          <w:rFonts w:ascii="黑体" w:hAnsi="黑体" w:eastAsia="黑体"/>
          <w:sz w:val="32"/>
          <w:szCs w:val="32"/>
        </w:rPr>
      </w:pPr>
      <w:r>
        <w:rPr>
          <w:rFonts w:hint="eastAsia" w:ascii="黑体" w:hAnsi="黑体" w:eastAsia="黑体"/>
          <w:sz w:val="32"/>
          <w:szCs w:val="32"/>
        </w:rPr>
        <w:t xml:space="preserve">二〇二 </w:t>
      </w:r>
      <w:r>
        <w:rPr>
          <w:rFonts w:ascii="黑体" w:hAnsi="黑体" w:eastAsia="黑体"/>
          <w:sz w:val="32"/>
          <w:szCs w:val="32"/>
        </w:rPr>
        <w:t xml:space="preserve"> </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ind w:firstLine="3080" w:firstLineChars="700"/>
        <w:jc w:val="both"/>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审 查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numPr>
          <w:ilvl w:val="0"/>
          <w:numId w:val="1"/>
        </w:numPr>
        <w:spacing w:line="560" w:lineRule="exact"/>
        <w:ind w:firstLine="642" w:firstLineChars="200"/>
        <w:rPr>
          <w:rFonts w:hint="eastAsia" w:ascii="仿宋" w:hAnsi="仿宋" w:eastAsia="仿宋"/>
          <w:b/>
          <w:bCs/>
          <w:sz w:val="32"/>
          <w:szCs w:val="32"/>
        </w:rPr>
      </w:pPr>
      <w:r>
        <w:rPr>
          <w:rFonts w:hint="eastAsia" w:ascii="仿宋" w:hAnsi="仿宋" w:eastAsia="仿宋"/>
          <w:b/>
          <w:bCs/>
          <w:sz w:val="32"/>
          <w:szCs w:val="32"/>
        </w:rPr>
        <w:t>采购人应当建立审查工作机制，在采购活动开始前，针对采购需求管理中的重点风险事项，对采购需求进行审查。</w:t>
      </w:r>
    </w:p>
    <w:p>
      <w:pPr>
        <w:numPr>
          <w:ilvl w:val="0"/>
          <w:numId w:val="1"/>
        </w:numPr>
        <w:spacing w:line="560" w:lineRule="exact"/>
        <w:ind w:firstLine="642" w:firstLineChars="200"/>
        <w:rPr>
          <w:rFonts w:hint="eastAsia" w:ascii="仿宋" w:hAnsi="仿宋" w:eastAsia="仿宋"/>
          <w:b/>
          <w:bCs/>
          <w:sz w:val="32"/>
          <w:szCs w:val="32"/>
        </w:rPr>
      </w:pPr>
      <w:r>
        <w:rPr>
          <w:rFonts w:hint="eastAsia" w:ascii="仿宋" w:hAnsi="仿宋" w:eastAsia="仿宋"/>
          <w:b/>
          <w:bCs/>
          <w:sz w:val="32"/>
          <w:szCs w:val="32"/>
        </w:rPr>
        <w:t>审查应当符合《财政部关于印发&lt;政府采购需求管理办法&gt;的通知》（财库〔2021〕22号）要求及政府采购的相关规定。</w:t>
      </w:r>
    </w:p>
    <w:p>
      <w:pPr>
        <w:numPr>
          <w:ilvl w:val="0"/>
          <w:numId w:val="1"/>
        </w:numPr>
        <w:spacing w:line="560" w:lineRule="exact"/>
        <w:ind w:firstLine="642" w:firstLineChars="200"/>
        <w:rPr>
          <w:rFonts w:hint="eastAsia" w:ascii="仿宋" w:hAnsi="仿宋" w:eastAsia="仿宋"/>
          <w:b/>
          <w:bCs/>
          <w:sz w:val="32"/>
          <w:szCs w:val="32"/>
        </w:rPr>
      </w:pPr>
      <w:r>
        <w:rPr>
          <w:rFonts w:hint="eastAsia" w:ascii="仿宋" w:hAnsi="仿宋" w:eastAsia="仿宋"/>
          <w:b/>
          <w:bCs/>
          <w:sz w:val="32"/>
          <w:szCs w:val="32"/>
          <w:lang w:val="en-US" w:eastAsia="zh-CN"/>
        </w:rPr>
        <w:t>1000万以上的货物、服务采购项目、3000万以上的工程采购项目</w:t>
      </w:r>
      <w:r>
        <w:rPr>
          <w:rFonts w:hint="eastAsia" w:ascii="仿宋" w:hAnsi="仿宋" w:eastAsia="仿宋"/>
          <w:b/>
          <w:bCs/>
          <w:sz w:val="32"/>
          <w:szCs w:val="32"/>
        </w:rPr>
        <w:t>应当开展重点审查。</w:t>
      </w:r>
    </w:p>
    <w:p>
      <w:pPr>
        <w:spacing w:line="560" w:lineRule="exact"/>
        <w:ind w:firstLine="642" w:firstLineChars="200"/>
        <w:rPr>
          <w:rFonts w:ascii="仿宋" w:hAnsi="仿宋" w:eastAsia="仿宋"/>
          <w:b/>
          <w:bCs/>
          <w:sz w:val="32"/>
          <w:szCs w:val="32"/>
        </w:rPr>
      </w:pPr>
      <w:r>
        <w:rPr>
          <w:rFonts w:hint="eastAsia" w:ascii="仿宋" w:hAnsi="仿宋" w:eastAsia="仿宋"/>
          <w:b/>
          <w:bCs/>
          <w:sz w:val="32"/>
          <w:szCs w:val="32"/>
          <w:lang w:eastAsia="zh-CN"/>
        </w:rPr>
        <w:t>四</w:t>
      </w:r>
      <w:r>
        <w:rPr>
          <w:rFonts w:hint="eastAsia" w:ascii="仿宋" w:hAnsi="仿宋" w:eastAsia="仿宋"/>
          <w:b/>
          <w:bCs/>
          <w:sz w:val="32"/>
          <w:szCs w:val="32"/>
        </w:rPr>
        <w:t>、对于审查不通过的，应当修改采购需求并重新进行审查。</w:t>
      </w:r>
      <w:r>
        <w:rPr>
          <w:rFonts w:hint="eastAsia" w:ascii="仿宋" w:hAnsi="仿宋" w:eastAsia="仿宋"/>
          <w:b/>
          <w:bCs/>
          <w:sz w:val="32"/>
          <w:szCs w:val="32"/>
          <w:lang w:eastAsia="zh-CN"/>
        </w:rPr>
        <w:t>申报采购计划时在徽采云平台上传盖章后的审查报告。</w:t>
      </w:r>
    </w:p>
    <w:p>
      <w:pPr>
        <w:spacing w:line="560" w:lineRule="exact"/>
        <w:ind w:firstLine="642" w:firstLineChars="200"/>
        <w:rPr>
          <w:rFonts w:hint="eastAsia" w:ascii="仿宋" w:hAnsi="仿宋" w:eastAsia="仿宋"/>
          <w:b/>
          <w:bCs/>
          <w:sz w:val="32"/>
          <w:szCs w:val="32"/>
        </w:rPr>
      </w:pPr>
    </w:p>
    <w:p>
      <w:pPr>
        <w:spacing w:line="560" w:lineRule="exact"/>
        <w:rPr>
          <w:rFonts w:hint="eastAsia" w:ascii="仿宋" w:hAnsi="仿宋" w:eastAsia="仿宋"/>
          <w:b/>
          <w:bCs/>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spacing w:line="560" w:lineRule="exact"/>
        <w:jc w:val="center"/>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重点审查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一、审查项目情况</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（一）审查项目名称：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（二）审查安排：□自行审查</w:t>
      </w:r>
      <w:r>
        <w:rPr>
          <w:rFonts w:ascii="仿宋" w:hAnsi="仿宋" w:eastAsia="仿宋"/>
          <w:sz w:val="32"/>
          <w:szCs w:val="32"/>
        </w:rPr>
        <w:t xml:space="preserve"> </w:t>
      </w:r>
      <w:r>
        <w:rPr>
          <w:rFonts w:hint="eastAsia" w:ascii="仿宋" w:hAnsi="仿宋" w:eastAsia="仿宋"/>
          <w:sz w:val="32"/>
          <w:szCs w:val="32"/>
        </w:rPr>
        <w:t>□引入专家和第三方机构</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（三）参与确定采购需求与编制实施计划的专家、第三方机构：</w:t>
      </w:r>
    </w:p>
    <w:tbl>
      <w:tblPr>
        <w:tblStyle w:val="7"/>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6"/>
        <w:gridCol w:w="2706"/>
        <w:gridCol w:w="3236"/>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574" w:type="dxa"/>
            <w:gridSpan w:val="4"/>
          </w:tcPr>
          <w:p>
            <w:pPr>
              <w:spacing w:line="560" w:lineRule="exact"/>
              <w:jc w:val="center"/>
              <w:rPr>
                <w:rFonts w:hint="eastAsia" w:ascii="仿宋" w:hAnsi="仿宋" w:eastAsia="仿宋"/>
                <w:sz w:val="32"/>
                <w:szCs w:val="32"/>
              </w:rPr>
            </w:pPr>
            <w:r>
              <w:rPr>
                <w:rFonts w:hint="eastAsia" w:ascii="仿宋" w:hAnsi="仿宋" w:eastAsia="仿宋"/>
                <w:sz w:val="32"/>
                <w:szCs w:val="32"/>
              </w:rPr>
              <w:t>专家名单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36" w:type="dxa"/>
          </w:tcPr>
          <w:p>
            <w:pPr>
              <w:spacing w:line="560" w:lineRule="exact"/>
              <w:jc w:val="center"/>
              <w:rPr>
                <w:rFonts w:hint="eastAsia" w:ascii="仿宋" w:hAnsi="仿宋" w:eastAsia="仿宋"/>
                <w:sz w:val="32"/>
                <w:szCs w:val="32"/>
              </w:rPr>
            </w:pPr>
            <w:r>
              <w:rPr>
                <w:rFonts w:hint="eastAsia" w:ascii="仿宋" w:hAnsi="仿宋" w:eastAsia="仿宋"/>
                <w:sz w:val="32"/>
                <w:szCs w:val="32"/>
              </w:rPr>
              <w:t>序号</w:t>
            </w:r>
          </w:p>
        </w:tc>
        <w:tc>
          <w:tcPr>
            <w:tcW w:w="2706" w:type="dxa"/>
          </w:tcPr>
          <w:p>
            <w:pPr>
              <w:spacing w:line="560" w:lineRule="exact"/>
              <w:jc w:val="center"/>
              <w:rPr>
                <w:rFonts w:hint="eastAsia" w:ascii="仿宋" w:hAnsi="仿宋" w:eastAsia="仿宋"/>
                <w:sz w:val="32"/>
                <w:szCs w:val="32"/>
              </w:rPr>
            </w:pPr>
            <w:r>
              <w:rPr>
                <w:rFonts w:hint="eastAsia" w:ascii="仿宋" w:hAnsi="仿宋" w:eastAsia="仿宋"/>
                <w:sz w:val="32"/>
                <w:szCs w:val="32"/>
              </w:rPr>
              <w:t>姓名</w:t>
            </w:r>
          </w:p>
        </w:tc>
        <w:tc>
          <w:tcPr>
            <w:tcW w:w="3236" w:type="dxa"/>
          </w:tcPr>
          <w:p>
            <w:pPr>
              <w:spacing w:line="560" w:lineRule="exact"/>
              <w:jc w:val="center"/>
              <w:rPr>
                <w:rFonts w:hint="eastAsia" w:ascii="仿宋" w:hAnsi="仿宋" w:eastAsia="仿宋"/>
                <w:sz w:val="32"/>
                <w:szCs w:val="32"/>
              </w:rPr>
            </w:pPr>
            <w:r>
              <w:rPr>
                <w:rFonts w:hint="eastAsia" w:ascii="仿宋" w:hAnsi="仿宋" w:eastAsia="仿宋"/>
                <w:sz w:val="32"/>
                <w:szCs w:val="32"/>
              </w:rPr>
              <w:t>单位</w:t>
            </w:r>
          </w:p>
        </w:tc>
        <w:tc>
          <w:tcPr>
            <w:tcW w:w="2395" w:type="dxa"/>
          </w:tcPr>
          <w:p>
            <w:pPr>
              <w:spacing w:line="560" w:lineRule="exact"/>
              <w:jc w:val="center"/>
              <w:rPr>
                <w:rFonts w:hint="eastAsia"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236" w:type="dxa"/>
          </w:tcPr>
          <w:p>
            <w:pPr>
              <w:spacing w:line="560" w:lineRule="exact"/>
              <w:jc w:val="center"/>
              <w:rPr>
                <w:rFonts w:hint="eastAsia" w:ascii="仿宋" w:hAnsi="仿宋" w:eastAsia="仿宋"/>
                <w:sz w:val="32"/>
                <w:szCs w:val="32"/>
              </w:rPr>
            </w:pPr>
          </w:p>
        </w:tc>
        <w:tc>
          <w:tcPr>
            <w:tcW w:w="2706" w:type="dxa"/>
          </w:tcPr>
          <w:p>
            <w:pPr>
              <w:spacing w:line="560" w:lineRule="exact"/>
              <w:jc w:val="center"/>
              <w:rPr>
                <w:rFonts w:hint="eastAsia" w:ascii="仿宋" w:hAnsi="仿宋" w:eastAsia="仿宋"/>
                <w:sz w:val="32"/>
                <w:szCs w:val="32"/>
              </w:rPr>
            </w:pPr>
          </w:p>
        </w:tc>
        <w:tc>
          <w:tcPr>
            <w:tcW w:w="3236" w:type="dxa"/>
          </w:tcPr>
          <w:p>
            <w:pPr>
              <w:spacing w:line="560" w:lineRule="exact"/>
              <w:jc w:val="center"/>
              <w:rPr>
                <w:rFonts w:hint="eastAsia" w:ascii="仿宋" w:hAnsi="仿宋" w:eastAsia="仿宋"/>
                <w:sz w:val="32"/>
                <w:szCs w:val="32"/>
              </w:rPr>
            </w:pPr>
          </w:p>
        </w:tc>
        <w:tc>
          <w:tcPr>
            <w:tcW w:w="2395" w:type="dxa"/>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236" w:type="dxa"/>
          </w:tcPr>
          <w:p>
            <w:pPr>
              <w:spacing w:line="560" w:lineRule="exact"/>
              <w:jc w:val="center"/>
              <w:rPr>
                <w:rFonts w:hint="eastAsia" w:ascii="仿宋" w:hAnsi="仿宋" w:eastAsia="仿宋"/>
                <w:sz w:val="32"/>
                <w:szCs w:val="32"/>
              </w:rPr>
            </w:pPr>
          </w:p>
        </w:tc>
        <w:tc>
          <w:tcPr>
            <w:tcW w:w="2706" w:type="dxa"/>
          </w:tcPr>
          <w:p>
            <w:pPr>
              <w:spacing w:line="560" w:lineRule="exact"/>
              <w:jc w:val="center"/>
              <w:rPr>
                <w:rFonts w:hint="eastAsia" w:ascii="仿宋" w:hAnsi="仿宋" w:eastAsia="仿宋"/>
                <w:sz w:val="32"/>
                <w:szCs w:val="32"/>
              </w:rPr>
            </w:pPr>
          </w:p>
        </w:tc>
        <w:tc>
          <w:tcPr>
            <w:tcW w:w="3236" w:type="dxa"/>
          </w:tcPr>
          <w:p>
            <w:pPr>
              <w:spacing w:line="560" w:lineRule="exact"/>
              <w:jc w:val="center"/>
              <w:rPr>
                <w:rFonts w:hint="eastAsia" w:ascii="仿宋" w:hAnsi="仿宋" w:eastAsia="仿宋"/>
                <w:sz w:val="32"/>
                <w:szCs w:val="32"/>
              </w:rPr>
            </w:pPr>
          </w:p>
        </w:tc>
        <w:tc>
          <w:tcPr>
            <w:tcW w:w="2395" w:type="dxa"/>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36" w:type="dxa"/>
          </w:tcPr>
          <w:p>
            <w:pPr>
              <w:spacing w:line="560" w:lineRule="exact"/>
              <w:jc w:val="center"/>
              <w:rPr>
                <w:rFonts w:hint="eastAsia" w:ascii="仿宋" w:hAnsi="仿宋" w:eastAsia="仿宋"/>
                <w:sz w:val="32"/>
                <w:szCs w:val="32"/>
              </w:rPr>
            </w:pPr>
          </w:p>
        </w:tc>
        <w:tc>
          <w:tcPr>
            <w:tcW w:w="2706" w:type="dxa"/>
          </w:tcPr>
          <w:p>
            <w:pPr>
              <w:spacing w:line="560" w:lineRule="exact"/>
              <w:jc w:val="center"/>
              <w:rPr>
                <w:rFonts w:hint="eastAsia" w:ascii="仿宋" w:hAnsi="仿宋" w:eastAsia="仿宋"/>
                <w:sz w:val="32"/>
                <w:szCs w:val="32"/>
              </w:rPr>
            </w:pPr>
          </w:p>
        </w:tc>
        <w:tc>
          <w:tcPr>
            <w:tcW w:w="3236" w:type="dxa"/>
          </w:tcPr>
          <w:p>
            <w:pPr>
              <w:spacing w:line="560" w:lineRule="exact"/>
              <w:jc w:val="center"/>
              <w:rPr>
                <w:rFonts w:hint="eastAsia" w:ascii="仿宋" w:hAnsi="仿宋" w:eastAsia="仿宋"/>
                <w:sz w:val="32"/>
                <w:szCs w:val="32"/>
              </w:rPr>
            </w:pPr>
          </w:p>
        </w:tc>
        <w:tc>
          <w:tcPr>
            <w:tcW w:w="2395" w:type="dxa"/>
          </w:tcPr>
          <w:p>
            <w:pPr>
              <w:spacing w:line="560" w:lineRule="exact"/>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574" w:type="dxa"/>
            <w:gridSpan w:val="4"/>
          </w:tcPr>
          <w:p>
            <w:pPr>
              <w:spacing w:line="560" w:lineRule="exact"/>
              <w:jc w:val="center"/>
              <w:rPr>
                <w:rFonts w:hint="eastAsia" w:ascii="仿宋" w:hAnsi="仿宋" w:eastAsia="仿宋"/>
                <w:sz w:val="32"/>
                <w:szCs w:val="32"/>
              </w:rPr>
            </w:pPr>
            <w:r>
              <w:rPr>
                <w:rFonts w:hint="eastAsia" w:ascii="仿宋" w:hAnsi="仿宋" w:eastAsia="仿宋"/>
                <w:sz w:val="32"/>
                <w:szCs w:val="32"/>
              </w:rPr>
              <w:t>第三方机构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36" w:type="dxa"/>
          </w:tcPr>
          <w:p>
            <w:pPr>
              <w:spacing w:line="560" w:lineRule="exact"/>
              <w:jc w:val="center"/>
              <w:rPr>
                <w:rFonts w:hint="eastAsia" w:ascii="仿宋" w:hAnsi="仿宋" w:eastAsia="仿宋"/>
                <w:sz w:val="32"/>
                <w:szCs w:val="32"/>
              </w:rPr>
            </w:pPr>
            <w:r>
              <w:rPr>
                <w:rFonts w:hint="eastAsia" w:ascii="仿宋" w:hAnsi="仿宋" w:eastAsia="仿宋"/>
                <w:sz w:val="32"/>
                <w:szCs w:val="32"/>
              </w:rPr>
              <w:t>序号</w:t>
            </w:r>
          </w:p>
        </w:tc>
        <w:tc>
          <w:tcPr>
            <w:tcW w:w="2706" w:type="dxa"/>
          </w:tcPr>
          <w:p>
            <w:pPr>
              <w:spacing w:line="560" w:lineRule="exact"/>
              <w:jc w:val="center"/>
              <w:rPr>
                <w:rFonts w:hint="eastAsia" w:ascii="仿宋" w:hAnsi="仿宋" w:eastAsia="仿宋"/>
                <w:sz w:val="32"/>
                <w:szCs w:val="32"/>
              </w:rPr>
            </w:pPr>
            <w:r>
              <w:rPr>
                <w:rFonts w:hint="eastAsia" w:ascii="仿宋" w:hAnsi="仿宋" w:eastAsia="仿宋"/>
                <w:sz w:val="32"/>
                <w:szCs w:val="32"/>
              </w:rPr>
              <w:t>机构名称</w:t>
            </w:r>
          </w:p>
        </w:tc>
        <w:tc>
          <w:tcPr>
            <w:tcW w:w="3236" w:type="dxa"/>
          </w:tcPr>
          <w:p>
            <w:pPr>
              <w:spacing w:line="560" w:lineRule="exact"/>
              <w:jc w:val="center"/>
              <w:rPr>
                <w:rFonts w:hint="eastAsia" w:ascii="仿宋" w:hAnsi="仿宋" w:eastAsia="仿宋"/>
                <w:sz w:val="32"/>
                <w:szCs w:val="32"/>
              </w:rPr>
            </w:pPr>
            <w:r>
              <w:rPr>
                <w:rFonts w:hint="eastAsia" w:ascii="仿宋" w:hAnsi="仿宋" w:eastAsia="仿宋"/>
                <w:sz w:val="32"/>
                <w:szCs w:val="32"/>
              </w:rPr>
              <w:t>联系人</w:t>
            </w:r>
          </w:p>
        </w:tc>
        <w:tc>
          <w:tcPr>
            <w:tcW w:w="2395" w:type="dxa"/>
          </w:tcPr>
          <w:p>
            <w:pPr>
              <w:spacing w:line="560" w:lineRule="exact"/>
              <w:jc w:val="center"/>
              <w:rPr>
                <w:rFonts w:hint="eastAsia"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236" w:type="dxa"/>
          </w:tcPr>
          <w:p>
            <w:pPr>
              <w:spacing w:line="560" w:lineRule="exact"/>
              <w:jc w:val="center"/>
              <w:rPr>
                <w:rFonts w:hint="eastAsia" w:ascii="仿宋" w:hAnsi="仿宋" w:eastAsia="仿宋"/>
                <w:sz w:val="32"/>
                <w:szCs w:val="32"/>
              </w:rPr>
            </w:pPr>
          </w:p>
        </w:tc>
        <w:tc>
          <w:tcPr>
            <w:tcW w:w="2706" w:type="dxa"/>
          </w:tcPr>
          <w:p>
            <w:pPr>
              <w:spacing w:line="560" w:lineRule="exact"/>
              <w:jc w:val="center"/>
              <w:rPr>
                <w:rFonts w:hint="eastAsia" w:ascii="仿宋" w:hAnsi="仿宋" w:eastAsia="仿宋"/>
                <w:sz w:val="32"/>
                <w:szCs w:val="32"/>
              </w:rPr>
            </w:pPr>
          </w:p>
        </w:tc>
        <w:tc>
          <w:tcPr>
            <w:tcW w:w="3236" w:type="dxa"/>
          </w:tcPr>
          <w:p>
            <w:pPr>
              <w:spacing w:line="560" w:lineRule="exact"/>
              <w:jc w:val="center"/>
              <w:rPr>
                <w:rFonts w:hint="eastAsia" w:ascii="仿宋" w:hAnsi="仿宋" w:eastAsia="仿宋"/>
                <w:sz w:val="32"/>
                <w:szCs w:val="32"/>
              </w:rPr>
            </w:pPr>
          </w:p>
        </w:tc>
        <w:tc>
          <w:tcPr>
            <w:tcW w:w="2395" w:type="dxa"/>
          </w:tcPr>
          <w:p>
            <w:pPr>
              <w:spacing w:line="560" w:lineRule="exact"/>
              <w:jc w:val="center"/>
              <w:rPr>
                <w:rFonts w:hint="eastAsia" w:ascii="仿宋" w:hAnsi="仿宋" w:eastAsia="仿宋"/>
                <w:sz w:val="32"/>
                <w:szCs w:val="32"/>
              </w:rPr>
            </w:pPr>
          </w:p>
        </w:tc>
      </w:tr>
    </w:tbl>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二、审查人员</w:t>
      </w:r>
    </w:p>
    <w:tbl>
      <w:tblPr>
        <w:tblStyle w:val="7"/>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1"/>
        <w:gridCol w:w="1196"/>
        <w:gridCol w:w="2031"/>
        <w:gridCol w:w="1417"/>
        <w:gridCol w:w="1666"/>
        <w:gridCol w:w="2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09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1196" w:type="dxa"/>
            <w:tcBorders>
              <w:right w:val="single" w:color="auto" w:sz="4" w:space="0"/>
            </w:tcBorders>
            <w:vAlign w:val="center"/>
          </w:tcPr>
          <w:p>
            <w:pPr>
              <w:spacing w:line="560" w:lineRule="exact"/>
              <w:jc w:val="center"/>
              <w:rPr>
                <w:rFonts w:ascii="仿宋" w:hAnsi="仿宋" w:eastAsia="仿宋"/>
                <w:sz w:val="32"/>
                <w:szCs w:val="32"/>
              </w:rPr>
            </w:pPr>
            <w:r>
              <w:rPr>
                <w:rFonts w:ascii="仿宋" w:hAnsi="仿宋" w:eastAsia="仿宋"/>
                <w:sz w:val="32"/>
                <w:szCs w:val="32"/>
              </w:rPr>
              <w:t>姓名</w:t>
            </w:r>
          </w:p>
        </w:tc>
        <w:tc>
          <w:tcPr>
            <w:tcW w:w="2031" w:type="dxa"/>
            <w:tcBorders>
              <w:left w:val="single" w:color="auto" w:sz="4" w:space="0"/>
            </w:tcBorders>
            <w:vAlign w:val="center"/>
          </w:tcPr>
          <w:p>
            <w:pPr>
              <w:spacing w:line="560" w:lineRule="exact"/>
              <w:jc w:val="center"/>
              <w:rPr>
                <w:rFonts w:ascii="仿宋" w:hAnsi="仿宋" w:eastAsia="仿宋"/>
                <w:sz w:val="32"/>
                <w:szCs w:val="32"/>
              </w:rPr>
            </w:pPr>
            <w:r>
              <w:rPr>
                <w:rFonts w:hint="eastAsia" w:ascii="仿宋" w:hAnsi="仿宋" w:eastAsia="仿宋"/>
                <w:sz w:val="32"/>
                <w:szCs w:val="32"/>
              </w:rPr>
              <w:t>单位</w:t>
            </w:r>
          </w:p>
        </w:tc>
        <w:tc>
          <w:tcPr>
            <w:tcW w:w="1417"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部门</w:t>
            </w:r>
          </w:p>
        </w:tc>
        <w:tc>
          <w:tcPr>
            <w:tcW w:w="1666"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职务/职称</w:t>
            </w:r>
          </w:p>
        </w:tc>
        <w:tc>
          <w:tcPr>
            <w:tcW w:w="216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1091" w:type="dxa"/>
            <w:vAlign w:val="center"/>
          </w:tcPr>
          <w:p>
            <w:pPr>
              <w:spacing w:line="560" w:lineRule="exact"/>
              <w:jc w:val="center"/>
              <w:rPr>
                <w:rFonts w:ascii="仿宋" w:hAnsi="仿宋" w:eastAsia="仿宋"/>
                <w:sz w:val="32"/>
                <w:szCs w:val="32"/>
              </w:rPr>
            </w:pPr>
          </w:p>
        </w:tc>
        <w:tc>
          <w:tcPr>
            <w:tcW w:w="1196" w:type="dxa"/>
            <w:tcBorders>
              <w:right w:val="single" w:color="auto" w:sz="4" w:space="0"/>
            </w:tcBorders>
            <w:vAlign w:val="center"/>
          </w:tcPr>
          <w:p>
            <w:pPr>
              <w:spacing w:line="560" w:lineRule="exact"/>
              <w:jc w:val="center"/>
              <w:rPr>
                <w:rFonts w:ascii="仿宋" w:hAnsi="仿宋" w:eastAsia="仿宋"/>
                <w:sz w:val="32"/>
                <w:szCs w:val="32"/>
              </w:rPr>
            </w:pPr>
          </w:p>
        </w:tc>
        <w:tc>
          <w:tcPr>
            <w:tcW w:w="2031" w:type="dxa"/>
            <w:tcBorders>
              <w:left w:val="single" w:color="auto" w:sz="4" w:space="0"/>
            </w:tcBorders>
            <w:vAlign w:val="center"/>
          </w:tcPr>
          <w:p>
            <w:pPr>
              <w:spacing w:line="560" w:lineRule="exact"/>
              <w:jc w:val="center"/>
              <w:rPr>
                <w:rFonts w:ascii="仿宋" w:hAnsi="仿宋" w:eastAsia="仿宋"/>
                <w:sz w:val="32"/>
                <w:szCs w:val="32"/>
              </w:rPr>
            </w:pPr>
          </w:p>
        </w:tc>
        <w:tc>
          <w:tcPr>
            <w:tcW w:w="1417" w:type="dxa"/>
            <w:vAlign w:val="center"/>
          </w:tcPr>
          <w:p>
            <w:pPr>
              <w:spacing w:line="560" w:lineRule="exact"/>
              <w:jc w:val="center"/>
              <w:rPr>
                <w:rFonts w:ascii="仿宋" w:hAnsi="仿宋" w:eastAsia="仿宋"/>
                <w:sz w:val="32"/>
                <w:szCs w:val="32"/>
              </w:rPr>
            </w:pPr>
          </w:p>
        </w:tc>
        <w:tc>
          <w:tcPr>
            <w:tcW w:w="1666" w:type="dxa"/>
            <w:vAlign w:val="center"/>
          </w:tcPr>
          <w:p>
            <w:pPr>
              <w:spacing w:line="560" w:lineRule="exact"/>
              <w:jc w:val="center"/>
              <w:rPr>
                <w:rFonts w:ascii="仿宋" w:hAnsi="仿宋" w:eastAsia="仿宋"/>
                <w:sz w:val="32"/>
                <w:szCs w:val="32"/>
              </w:rPr>
            </w:pPr>
          </w:p>
        </w:tc>
        <w:tc>
          <w:tcPr>
            <w:tcW w:w="2169" w:type="dxa"/>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091" w:type="dxa"/>
            <w:vAlign w:val="center"/>
          </w:tcPr>
          <w:p>
            <w:pPr>
              <w:spacing w:line="560" w:lineRule="exact"/>
              <w:jc w:val="center"/>
              <w:rPr>
                <w:rFonts w:ascii="仿宋" w:hAnsi="仿宋" w:eastAsia="仿宋"/>
                <w:sz w:val="32"/>
                <w:szCs w:val="32"/>
              </w:rPr>
            </w:pPr>
          </w:p>
        </w:tc>
        <w:tc>
          <w:tcPr>
            <w:tcW w:w="1196" w:type="dxa"/>
            <w:tcBorders>
              <w:right w:val="single" w:color="auto" w:sz="4" w:space="0"/>
            </w:tcBorders>
            <w:vAlign w:val="center"/>
          </w:tcPr>
          <w:p>
            <w:pPr>
              <w:spacing w:line="560" w:lineRule="exact"/>
              <w:jc w:val="center"/>
              <w:rPr>
                <w:rFonts w:ascii="仿宋" w:hAnsi="仿宋" w:eastAsia="仿宋"/>
                <w:sz w:val="32"/>
                <w:szCs w:val="32"/>
              </w:rPr>
            </w:pPr>
          </w:p>
        </w:tc>
        <w:tc>
          <w:tcPr>
            <w:tcW w:w="2031" w:type="dxa"/>
            <w:tcBorders>
              <w:left w:val="single" w:color="auto" w:sz="4" w:space="0"/>
            </w:tcBorders>
            <w:vAlign w:val="center"/>
          </w:tcPr>
          <w:p>
            <w:pPr>
              <w:spacing w:line="560" w:lineRule="exact"/>
              <w:jc w:val="center"/>
              <w:rPr>
                <w:rFonts w:ascii="仿宋" w:hAnsi="仿宋" w:eastAsia="仿宋"/>
                <w:sz w:val="32"/>
                <w:szCs w:val="32"/>
              </w:rPr>
            </w:pPr>
          </w:p>
        </w:tc>
        <w:tc>
          <w:tcPr>
            <w:tcW w:w="1417" w:type="dxa"/>
            <w:vAlign w:val="center"/>
          </w:tcPr>
          <w:p>
            <w:pPr>
              <w:spacing w:line="560" w:lineRule="exact"/>
              <w:jc w:val="center"/>
              <w:rPr>
                <w:rFonts w:ascii="仿宋" w:hAnsi="仿宋" w:eastAsia="仿宋"/>
                <w:sz w:val="32"/>
                <w:szCs w:val="32"/>
              </w:rPr>
            </w:pPr>
          </w:p>
        </w:tc>
        <w:tc>
          <w:tcPr>
            <w:tcW w:w="1666" w:type="dxa"/>
            <w:vAlign w:val="center"/>
          </w:tcPr>
          <w:p>
            <w:pPr>
              <w:spacing w:line="560" w:lineRule="exact"/>
              <w:jc w:val="center"/>
              <w:rPr>
                <w:rFonts w:ascii="仿宋" w:hAnsi="仿宋" w:eastAsia="仿宋"/>
                <w:sz w:val="32"/>
                <w:szCs w:val="32"/>
              </w:rPr>
            </w:pPr>
          </w:p>
        </w:tc>
        <w:tc>
          <w:tcPr>
            <w:tcW w:w="2169" w:type="dxa"/>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091" w:type="dxa"/>
            <w:vAlign w:val="center"/>
          </w:tcPr>
          <w:p>
            <w:pPr>
              <w:spacing w:line="560" w:lineRule="exact"/>
              <w:jc w:val="center"/>
              <w:rPr>
                <w:rFonts w:ascii="仿宋" w:hAnsi="仿宋" w:eastAsia="仿宋"/>
                <w:sz w:val="32"/>
                <w:szCs w:val="32"/>
              </w:rPr>
            </w:pPr>
          </w:p>
        </w:tc>
        <w:tc>
          <w:tcPr>
            <w:tcW w:w="1196" w:type="dxa"/>
            <w:tcBorders>
              <w:right w:val="single" w:color="auto" w:sz="4" w:space="0"/>
            </w:tcBorders>
            <w:vAlign w:val="center"/>
          </w:tcPr>
          <w:p>
            <w:pPr>
              <w:spacing w:line="560" w:lineRule="exact"/>
              <w:jc w:val="center"/>
              <w:rPr>
                <w:rFonts w:ascii="仿宋" w:hAnsi="仿宋" w:eastAsia="仿宋"/>
                <w:sz w:val="32"/>
                <w:szCs w:val="32"/>
              </w:rPr>
            </w:pPr>
          </w:p>
        </w:tc>
        <w:tc>
          <w:tcPr>
            <w:tcW w:w="2031" w:type="dxa"/>
            <w:tcBorders>
              <w:left w:val="single" w:color="auto" w:sz="4" w:space="0"/>
            </w:tcBorders>
            <w:vAlign w:val="center"/>
          </w:tcPr>
          <w:p>
            <w:pPr>
              <w:spacing w:line="560" w:lineRule="exact"/>
              <w:jc w:val="center"/>
              <w:rPr>
                <w:rFonts w:ascii="仿宋" w:hAnsi="仿宋" w:eastAsia="仿宋"/>
                <w:sz w:val="32"/>
                <w:szCs w:val="32"/>
              </w:rPr>
            </w:pPr>
          </w:p>
        </w:tc>
        <w:tc>
          <w:tcPr>
            <w:tcW w:w="1417" w:type="dxa"/>
            <w:vAlign w:val="center"/>
          </w:tcPr>
          <w:p>
            <w:pPr>
              <w:spacing w:line="560" w:lineRule="exact"/>
              <w:jc w:val="center"/>
              <w:rPr>
                <w:rFonts w:ascii="仿宋" w:hAnsi="仿宋" w:eastAsia="仿宋"/>
                <w:sz w:val="32"/>
                <w:szCs w:val="32"/>
              </w:rPr>
            </w:pPr>
          </w:p>
        </w:tc>
        <w:tc>
          <w:tcPr>
            <w:tcW w:w="1666" w:type="dxa"/>
            <w:vAlign w:val="center"/>
          </w:tcPr>
          <w:p>
            <w:pPr>
              <w:spacing w:line="560" w:lineRule="exact"/>
              <w:jc w:val="center"/>
              <w:rPr>
                <w:rFonts w:ascii="仿宋" w:hAnsi="仿宋" w:eastAsia="仿宋"/>
                <w:sz w:val="32"/>
                <w:szCs w:val="32"/>
              </w:rPr>
            </w:pPr>
          </w:p>
        </w:tc>
        <w:tc>
          <w:tcPr>
            <w:tcW w:w="2169" w:type="dxa"/>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1091" w:type="dxa"/>
            <w:vAlign w:val="center"/>
          </w:tcPr>
          <w:p>
            <w:pPr>
              <w:spacing w:line="560" w:lineRule="exact"/>
              <w:jc w:val="center"/>
              <w:rPr>
                <w:rFonts w:ascii="仿宋" w:hAnsi="仿宋" w:eastAsia="仿宋"/>
                <w:sz w:val="32"/>
                <w:szCs w:val="32"/>
              </w:rPr>
            </w:pPr>
          </w:p>
        </w:tc>
        <w:tc>
          <w:tcPr>
            <w:tcW w:w="1196" w:type="dxa"/>
            <w:tcBorders>
              <w:right w:val="single" w:color="auto" w:sz="4" w:space="0"/>
            </w:tcBorders>
            <w:vAlign w:val="center"/>
          </w:tcPr>
          <w:p>
            <w:pPr>
              <w:spacing w:line="560" w:lineRule="exact"/>
              <w:jc w:val="center"/>
              <w:rPr>
                <w:rFonts w:ascii="仿宋" w:hAnsi="仿宋" w:eastAsia="仿宋"/>
                <w:sz w:val="32"/>
                <w:szCs w:val="32"/>
              </w:rPr>
            </w:pPr>
          </w:p>
        </w:tc>
        <w:tc>
          <w:tcPr>
            <w:tcW w:w="2031" w:type="dxa"/>
            <w:tcBorders>
              <w:left w:val="single" w:color="auto" w:sz="4" w:space="0"/>
            </w:tcBorders>
            <w:vAlign w:val="center"/>
          </w:tcPr>
          <w:p>
            <w:pPr>
              <w:spacing w:line="560" w:lineRule="exact"/>
              <w:jc w:val="center"/>
              <w:rPr>
                <w:rFonts w:ascii="仿宋" w:hAnsi="仿宋" w:eastAsia="仿宋"/>
                <w:sz w:val="32"/>
                <w:szCs w:val="32"/>
              </w:rPr>
            </w:pPr>
          </w:p>
        </w:tc>
        <w:tc>
          <w:tcPr>
            <w:tcW w:w="1417" w:type="dxa"/>
            <w:vAlign w:val="center"/>
          </w:tcPr>
          <w:p>
            <w:pPr>
              <w:spacing w:line="560" w:lineRule="exact"/>
              <w:jc w:val="center"/>
              <w:rPr>
                <w:rFonts w:ascii="仿宋" w:hAnsi="仿宋" w:eastAsia="仿宋"/>
                <w:sz w:val="32"/>
                <w:szCs w:val="32"/>
              </w:rPr>
            </w:pPr>
          </w:p>
        </w:tc>
        <w:tc>
          <w:tcPr>
            <w:tcW w:w="1666" w:type="dxa"/>
            <w:vAlign w:val="center"/>
          </w:tcPr>
          <w:p>
            <w:pPr>
              <w:spacing w:line="560" w:lineRule="exact"/>
              <w:jc w:val="center"/>
              <w:rPr>
                <w:rFonts w:ascii="仿宋" w:hAnsi="仿宋" w:eastAsia="仿宋"/>
                <w:sz w:val="32"/>
                <w:szCs w:val="32"/>
              </w:rPr>
            </w:pPr>
          </w:p>
        </w:tc>
        <w:tc>
          <w:tcPr>
            <w:tcW w:w="2169" w:type="dxa"/>
            <w:vAlign w:val="center"/>
          </w:tcPr>
          <w:p>
            <w:pPr>
              <w:spacing w:line="56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091" w:type="dxa"/>
            <w:vAlign w:val="center"/>
          </w:tcPr>
          <w:p>
            <w:pPr>
              <w:spacing w:line="560" w:lineRule="exact"/>
              <w:jc w:val="center"/>
              <w:rPr>
                <w:rFonts w:ascii="仿宋" w:hAnsi="仿宋" w:eastAsia="仿宋"/>
                <w:sz w:val="32"/>
                <w:szCs w:val="32"/>
              </w:rPr>
            </w:pPr>
          </w:p>
        </w:tc>
        <w:tc>
          <w:tcPr>
            <w:tcW w:w="1196" w:type="dxa"/>
            <w:tcBorders>
              <w:right w:val="single" w:color="auto" w:sz="4" w:space="0"/>
            </w:tcBorders>
            <w:vAlign w:val="center"/>
          </w:tcPr>
          <w:p>
            <w:pPr>
              <w:spacing w:line="560" w:lineRule="exact"/>
              <w:jc w:val="center"/>
              <w:rPr>
                <w:rFonts w:ascii="仿宋" w:hAnsi="仿宋" w:eastAsia="仿宋"/>
                <w:sz w:val="32"/>
                <w:szCs w:val="32"/>
              </w:rPr>
            </w:pPr>
          </w:p>
        </w:tc>
        <w:tc>
          <w:tcPr>
            <w:tcW w:w="2031" w:type="dxa"/>
            <w:tcBorders>
              <w:left w:val="single" w:color="auto" w:sz="4" w:space="0"/>
            </w:tcBorders>
            <w:vAlign w:val="center"/>
          </w:tcPr>
          <w:p>
            <w:pPr>
              <w:spacing w:line="560" w:lineRule="exact"/>
              <w:jc w:val="center"/>
              <w:rPr>
                <w:rFonts w:ascii="仿宋" w:hAnsi="仿宋" w:eastAsia="仿宋"/>
                <w:sz w:val="32"/>
                <w:szCs w:val="32"/>
              </w:rPr>
            </w:pPr>
          </w:p>
        </w:tc>
        <w:tc>
          <w:tcPr>
            <w:tcW w:w="1417" w:type="dxa"/>
            <w:vAlign w:val="center"/>
          </w:tcPr>
          <w:p>
            <w:pPr>
              <w:spacing w:line="560" w:lineRule="exact"/>
              <w:jc w:val="center"/>
              <w:rPr>
                <w:rFonts w:ascii="仿宋" w:hAnsi="仿宋" w:eastAsia="仿宋"/>
                <w:sz w:val="32"/>
                <w:szCs w:val="32"/>
              </w:rPr>
            </w:pPr>
          </w:p>
        </w:tc>
        <w:tc>
          <w:tcPr>
            <w:tcW w:w="1666" w:type="dxa"/>
            <w:vAlign w:val="center"/>
          </w:tcPr>
          <w:p>
            <w:pPr>
              <w:spacing w:line="560" w:lineRule="exact"/>
              <w:jc w:val="center"/>
              <w:rPr>
                <w:rFonts w:ascii="仿宋" w:hAnsi="仿宋" w:eastAsia="仿宋"/>
                <w:sz w:val="32"/>
                <w:szCs w:val="32"/>
              </w:rPr>
            </w:pPr>
          </w:p>
        </w:tc>
        <w:tc>
          <w:tcPr>
            <w:tcW w:w="2169" w:type="dxa"/>
            <w:vAlign w:val="center"/>
          </w:tcPr>
          <w:p>
            <w:pPr>
              <w:spacing w:line="560" w:lineRule="exact"/>
              <w:jc w:val="center"/>
              <w:rPr>
                <w:rFonts w:ascii="仿宋" w:hAnsi="仿宋" w:eastAsia="仿宋"/>
                <w:sz w:val="32"/>
                <w:szCs w:val="32"/>
              </w:rPr>
            </w:pPr>
          </w:p>
        </w:tc>
      </w:tr>
    </w:tbl>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（审查工作机制成员应当包括本部门、本单位的采购、财务、业务、监督等内部机构或行使相关职能的机构。采购人可以根据本单位实际情况，建立相关专家和第三方机构参与审查的工作机制。</w:t>
      </w:r>
    </w:p>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参与确定采购需求和编制采购实施计划的专家和第三方机构不得参与审查。）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三、审查会议</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1.审查时间：</w:t>
      </w:r>
      <w:r>
        <w:rPr>
          <w:rFonts w:hint="eastAsia" w:ascii="仿宋" w:hAnsi="仿宋" w:eastAsia="仿宋"/>
          <w:sz w:val="32"/>
          <w:szCs w:val="32"/>
          <w:u w:val="single"/>
        </w:rPr>
        <w:t xml:space="preserve">                       </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2.审查地点：</w:t>
      </w:r>
      <w:r>
        <w:rPr>
          <w:rFonts w:hint="eastAsia" w:ascii="仿宋" w:hAnsi="仿宋" w:eastAsia="仿宋"/>
          <w:sz w:val="32"/>
          <w:szCs w:val="32"/>
          <w:u w:val="single"/>
        </w:rPr>
        <w:t xml:space="preserve">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四、审查意见</w:t>
      </w:r>
    </w:p>
    <w:tbl>
      <w:tblPr>
        <w:tblStyle w:val="7"/>
        <w:tblW w:w="10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2"/>
        <w:gridCol w:w="5245"/>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897" w:type="dxa"/>
            <w:gridSpan w:val="2"/>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审 查 内 容</w:t>
            </w:r>
          </w:p>
        </w:tc>
        <w:tc>
          <w:tcPr>
            <w:tcW w:w="2564" w:type="dxa"/>
            <w:vAlign w:val="center"/>
          </w:tcPr>
          <w:p>
            <w:pPr>
              <w:spacing w:line="560" w:lineRule="exact"/>
              <w:jc w:val="center"/>
              <w:rPr>
                <w:rFonts w:ascii="仿宋" w:hAnsi="仿宋" w:eastAsia="仿宋"/>
                <w:b/>
                <w:sz w:val="28"/>
                <w:szCs w:val="28"/>
              </w:rPr>
            </w:pPr>
            <w:r>
              <w:rPr>
                <w:rFonts w:ascii="仿宋" w:hAnsi="仿宋" w:eastAsia="仿宋"/>
                <w:b/>
                <w:sz w:val="28"/>
                <w:szCs w:val="28"/>
              </w:rPr>
              <w:t>审查</w:t>
            </w:r>
            <w:r>
              <w:rPr>
                <w:rFonts w:hint="eastAsia" w:ascii="仿宋" w:hAnsi="仿宋" w:eastAsia="仿宋"/>
                <w:b/>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652" w:type="dxa"/>
            <w:vMerge w:val="restart"/>
            <w:vAlign w:val="center"/>
          </w:tcPr>
          <w:p>
            <w:pPr>
              <w:spacing w:line="560" w:lineRule="exact"/>
              <w:rPr>
                <w:rFonts w:ascii="仿宋" w:hAnsi="仿宋" w:eastAsia="仿宋"/>
                <w:sz w:val="28"/>
                <w:szCs w:val="28"/>
              </w:rPr>
            </w:pPr>
            <w:r>
              <w:rPr>
                <w:rFonts w:hint="eastAsia" w:ascii="仿宋" w:hAnsi="仿宋" w:eastAsia="仿宋"/>
                <w:sz w:val="28"/>
                <w:szCs w:val="28"/>
              </w:rPr>
              <w:t>（一）非歧视性审查（主要审查是否指向特定供应商或者特定产品）</w:t>
            </w:r>
          </w:p>
        </w:tc>
        <w:tc>
          <w:tcPr>
            <w:tcW w:w="5245" w:type="dxa"/>
            <w:tcBorders>
              <w:bottom w:val="single" w:color="auto" w:sz="4" w:space="0"/>
            </w:tcBorders>
            <w:vAlign w:val="center"/>
          </w:tcPr>
          <w:p>
            <w:pPr>
              <w:spacing w:line="560" w:lineRule="exact"/>
              <w:rPr>
                <w:rFonts w:ascii="仿宋" w:hAnsi="仿宋" w:eastAsia="仿宋"/>
                <w:b/>
                <w:sz w:val="28"/>
                <w:szCs w:val="28"/>
              </w:rPr>
            </w:pPr>
            <w:r>
              <w:rPr>
                <w:rFonts w:hint="eastAsia" w:ascii="仿宋" w:hAnsi="仿宋" w:eastAsia="仿宋"/>
                <w:sz w:val="28"/>
                <w:szCs w:val="28"/>
              </w:rPr>
              <w:t>资格条件设置是否合理</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要求供应商提供超过2个同类业务合同的，是否具有合理性</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技术要求是否指向特定的专利、商标、品牌、技术路线等</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评审因素设置是否具有倾向性</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将有关履约能力作为评审因素是否适当</w:t>
            </w:r>
          </w:p>
        </w:tc>
        <w:tc>
          <w:tcPr>
            <w:tcW w:w="2564" w:type="dxa"/>
            <w:tcBorders>
              <w:top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652" w:type="dxa"/>
            <w:vMerge w:val="restart"/>
            <w:vAlign w:val="center"/>
          </w:tcPr>
          <w:p>
            <w:pPr>
              <w:spacing w:line="560" w:lineRule="exact"/>
              <w:rPr>
                <w:rFonts w:ascii="仿宋" w:hAnsi="仿宋" w:eastAsia="仿宋"/>
                <w:sz w:val="28"/>
                <w:szCs w:val="28"/>
              </w:rPr>
            </w:pPr>
            <w:r>
              <w:rPr>
                <w:rFonts w:hint="eastAsia" w:ascii="仿宋" w:hAnsi="仿宋" w:eastAsia="仿宋"/>
                <w:sz w:val="28"/>
                <w:szCs w:val="28"/>
              </w:rPr>
              <w:t>（二）竞争性审查（主要审查是否确保充分竞争）</w:t>
            </w:r>
          </w:p>
        </w:tc>
        <w:tc>
          <w:tcPr>
            <w:tcW w:w="5245" w:type="dxa"/>
            <w:tcBorders>
              <w:bottom w:val="single" w:color="auto" w:sz="4" w:space="0"/>
            </w:tcBorders>
            <w:vAlign w:val="center"/>
          </w:tcPr>
          <w:p>
            <w:pPr>
              <w:spacing w:line="560" w:lineRule="exact"/>
              <w:rPr>
                <w:rFonts w:ascii="仿宋" w:hAnsi="仿宋" w:eastAsia="仿宋"/>
                <w:b/>
                <w:sz w:val="28"/>
                <w:szCs w:val="28"/>
              </w:rPr>
            </w:pPr>
            <w:r>
              <w:rPr>
                <w:rFonts w:hint="eastAsia" w:ascii="仿宋" w:hAnsi="仿宋" w:eastAsia="仿宋"/>
                <w:sz w:val="28"/>
                <w:szCs w:val="28"/>
              </w:rPr>
              <w:t>应当以公开方式邀请供应商的，是否依法采用公开竞争方式</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采用单一来源采购方式的，是否符合法定情形</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采购需求的内容是否完整、明确</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采购需求的内容是否考虑后续采购竞争性</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评审方法、评审因素、价格权重等评审规则是否适当</w:t>
            </w:r>
          </w:p>
        </w:tc>
        <w:tc>
          <w:tcPr>
            <w:tcW w:w="2564" w:type="dxa"/>
            <w:tcBorders>
              <w:top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restart"/>
            <w:vAlign w:val="center"/>
          </w:tcPr>
          <w:p>
            <w:pPr>
              <w:spacing w:line="560" w:lineRule="exact"/>
              <w:rPr>
                <w:rFonts w:ascii="仿宋" w:hAnsi="仿宋" w:eastAsia="仿宋"/>
                <w:sz w:val="28"/>
                <w:szCs w:val="28"/>
              </w:rPr>
            </w:pPr>
            <w:r>
              <w:rPr>
                <w:rFonts w:hint="eastAsia" w:ascii="仿宋" w:hAnsi="仿宋" w:eastAsia="仿宋"/>
                <w:sz w:val="28"/>
                <w:szCs w:val="28"/>
              </w:rPr>
              <w:t>（三）采购政策审查</w:t>
            </w: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进口产品的采购是否必要</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是否落实支持创新政府采购政策要求</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是否落实绿色发展、节能环保政府采购政策要求</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是否落实中小企业发展政府采购政策要求</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是否落实支持监狱发展政府采购政策要求</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是否落实促进残疾人就业政府采购政策要求</w:t>
            </w:r>
          </w:p>
        </w:tc>
        <w:tc>
          <w:tcPr>
            <w:tcW w:w="2564" w:type="dxa"/>
            <w:tcBorders>
              <w:top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restart"/>
            <w:vAlign w:val="center"/>
          </w:tcPr>
          <w:p>
            <w:pPr>
              <w:spacing w:line="560" w:lineRule="exact"/>
              <w:rPr>
                <w:rFonts w:ascii="仿宋" w:hAnsi="仿宋" w:eastAsia="仿宋"/>
                <w:sz w:val="28"/>
                <w:szCs w:val="28"/>
              </w:rPr>
            </w:pPr>
            <w:r>
              <w:rPr>
                <w:rFonts w:hint="eastAsia" w:ascii="仿宋" w:hAnsi="仿宋" w:eastAsia="仿宋"/>
                <w:sz w:val="28"/>
                <w:szCs w:val="28"/>
              </w:rPr>
              <w:t>（四）履约风险审查</w:t>
            </w: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合同文本是否按规定由法律顾问审定</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合同文本运用是否适当</w:t>
            </w:r>
          </w:p>
        </w:tc>
        <w:tc>
          <w:tcPr>
            <w:tcW w:w="2564" w:type="dxa"/>
            <w:tcBorders>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是否围绕采购需求和合同履行设置权利义务</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是否明确知识产权等方面的要求</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bottom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履约验收方案是否完整、标准是否明确</w:t>
            </w:r>
          </w:p>
        </w:tc>
        <w:tc>
          <w:tcPr>
            <w:tcW w:w="2564" w:type="dxa"/>
            <w:tcBorders>
              <w:top w:val="single" w:color="auto" w:sz="4" w:space="0"/>
              <w:bottom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652" w:type="dxa"/>
            <w:vMerge w:val="continue"/>
            <w:vAlign w:val="center"/>
          </w:tcPr>
          <w:p>
            <w:pPr>
              <w:spacing w:line="560" w:lineRule="exact"/>
              <w:rPr>
                <w:rFonts w:ascii="仿宋" w:hAnsi="仿宋" w:eastAsia="仿宋"/>
                <w:sz w:val="28"/>
                <w:szCs w:val="28"/>
              </w:rPr>
            </w:pPr>
          </w:p>
        </w:tc>
        <w:tc>
          <w:tcPr>
            <w:tcW w:w="5245" w:type="dxa"/>
            <w:tcBorders>
              <w:top w:val="single" w:color="auto" w:sz="4" w:space="0"/>
            </w:tcBorders>
            <w:vAlign w:val="center"/>
          </w:tcPr>
          <w:p>
            <w:pPr>
              <w:spacing w:line="560" w:lineRule="exact"/>
              <w:rPr>
                <w:rFonts w:ascii="仿宋" w:hAnsi="仿宋" w:eastAsia="仿宋"/>
                <w:sz w:val="28"/>
                <w:szCs w:val="28"/>
              </w:rPr>
            </w:pPr>
            <w:r>
              <w:rPr>
                <w:rFonts w:hint="eastAsia" w:ascii="仿宋" w:hAnsi="仿宋" w:eastAsia="仿宋"/>
                <w:sz w:val="28"/>
                <w:szCs w:val="28"/>
              </w:rPr>
              <w:t>风险处置措施和替代方案是否可行</w:t>
            </w:r>
          </w:p>
        </w:tc>
        <w:tc>
          <w:tcPr>
            <w:tcW w:w="2564" w:type="dxa"/>
            <w:tcBorders>
              <w:top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2652" w:type="dxa"/>
          </w:tcPr>
          <w:p>
            <w:pPr>
              <w:spacing w:line="560" w:lineRule="exact"/>
              <w:rPr>
                <w:rFonts w:ascii="仿宋" w:hAnsi="仿宋" w:eastAsia="仿宋"/>
                <w:sz w:val="28"/>
                <w:szCs w:val="28"/>
              </w:rPr>
            </w:pPr>
            <w:r>
              <w:rPr>
                <w:rFonts w:hint="eastAsia" w:ascii="仿宋" w:hAnsi="仿宋" w:eastAsia="仿宋"/>
                <w:sz w:val="28"/>
                <w:szCs w:val="28"/>
              </w:rPr>
              <w:t>（五）采购人或者主管预算单位认为应当审查的其他内容</w:t>
            </w:r>
          </w:p>
        </w:tc>
        <w:tc>
          <w:tcPr>
            <w:tcW w:w="5245" w:type="dxa"/>
            <w:vAlign w:val="center"/>
          </w:tcPr>
          <w:p>
            <w:pPr>
              <w:spacing w:line="560" w:lineRule="exact"/>
              <w:rPr>
                <w:rFonts w:ascii="仿宋" w:hAnsi="仿宋" w:eastAsia="仿宋"/>
                <w:i/>
                <w:sz w:val="28"/>
                <w:szCs w:val="28"/>
                <w:u w:val="single"/>
              </w:rPr>
            </w:pPr>
            <w:r>
              <w:rPr>
                <w:rFonts w:ascii="仿宋" w:hAnsi="仿宋" w:eastAsia="仿宋"/>
                <w:i/>
                <w:sz w:val="28"/>
                <w:szCs w:val="28"/>
                <w:u w:val="single"/>
              </w:rPr>
              <w:t>应列明审查的具体内容</w:t>
            </w:r>
            <w:r>
              <w:rPr>
                <w:rFonts w:hint="eastAsia" w:ascii="仿宋" w:hAnsi="仿宋" w:eastAsia="仿宋"/>
                <w:i/>
                <w:sz w:val="28"/>
                <w:szCs w:val="28"/>
                <w:u w:val="single"/>
              </w:rPr>
              <w:t>。</w:t>
            </w:r>
          </w:p>
        </w:tc>
        <w:tc>
          <w:tcPr>
            <w:tcW w:w="2564"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7897" w:type="dxa"/>
            <w:gridSpan w:val="2"/>
          </w:tcPr>
          <w:p>
            <w:pPr>
              <w:spacing w:line="560" w:lineRule="exact"/>
              <w:jc w:val="center"/>
              <w:rPr>
                <w:rFonts w:ascii="仿宋" w:hAnsi="仿宋" w:eastAsia="仿宋"/>
                <w:b/>
                <w:sz w:val="28"/>
                <w:szCs w:val="28"/>
              </w:rPr>
            </w:pPr>
            <w:r>
              <w:rPr>
                <w:rFonts w:hint="eastAsia" w:ascii="仿宋" w:hAnsi="仿宋" w:eastAsia="仿宋"/>
                <w:b/>
                <w:sz w:val="28"/>
                <w:szCs w:val="28"/>
              </w:rPr>
              <w:t>审查结论</w:t>
            </w:r>
          </w:p>
        </w:tc>
        <w:tc>
          <w:tcPr>
            <w:tcW w:w="2564"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通过</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3" w:hRule="atLeast"/>
          <w:jc w:val="center"/>
        </w:trPr>
        <w:tc>
          <w:tcPr>
            <w:tcW w:w="10461" w:type="dxa"/>
            <w:gridSpan w:val="3"/>
          </w:tcPr>
          <w:p>
            <w:pPr>
              <w:spacing w:line="560" w:lineRule="exact"/>
              <w:jc w:val="left"/>
              <w:rPr>
                <w:rFonts w:ascii="仿宋" w:hAnsi="仿宋" w:eastAsia="仿宋"/>
                <w:sz w:val="28"/>
                <w:szCs w:val="28"/>
              </w:rPr>
            </w:pPr>
            <w:r>
              <w:rPr>
                <w:rFonts w:hint="eastAsia" w:ascii="仿宋" w:hAnsi="仿宋" w:eastAsia="仿宋"/>
                <w:sz w:val="28"/>
                <w:szCs w:val="28"/>
              </w:rPr>
              <w:t>审查意见：</w:t>
            </w:r>
          </w:p>
          <w:p>
            <w:pPr>
              <w:spacing w:line="560" w:lineRule="exact"/>
              <w:ind w:firstLine="560" w:firstLineChars="200"/>
              <w:jc w:val="left"/>
              <w:rPr>
                <w:rFonts w:ascii="仿宋" w:hAnsi="仿宋" w:eastAsia="仿宋"/>
                <w:i/>
                <w:sz w:val="28"/>
                <w:szCs w:val="28"/>
                <w:u w:val="single"/>
              </w:rPr>
            </w:pPr>
            <w:r>
              <w:rPr>
                <w:rFonts w:hint="eastAsia" w:ascii="仿宋" w:hAnsi="仿宋" w:eastAsia="仿宋"/>
                <w:i/>
                <w:sz w:val="28"/>
                <w:szCs w:val="28"/>
                <w:u w:val="single"/>
              </w:rPr>
              <w:t>示例：经审查，采购需求、采购实施计划符合相关规定，审查通过。</w:t>
            </w:r>
          </w:p>
          <w:p>
            <w:pPr>
              <w:spacing w:line="560" w:lineRule="exact"/>
              <w:ind w:firstLine="560" w:firstLineChars="200"/>
              <w:jc w:val="left"/>
              <w:rPr>
                <w:rFonts w:ascii="仿宋" w:hAnsi="仿宋" w:eastAsia="仿宋"/>
                <w:i/>
                <w:sz w:val="28"/>
                <w:szCs w:val="28"/>
                <w:u w:val="single"/>
              </w:rPr>
            </w:pPr>
            <w:r>
              <w:rPr>
                <w:rFonts w:hint="eastAsia" w:ascii="仿宋" w:hAnsi="仿宋" w:eastAsia="仿宋"/>
                <w:i/>
                <w:sz w:val="28"/>
                <w:szCs w:val="28"/>
                <w:u w:val="single"/>
              </w:rPr>
              <w:t>示例：经审查，采购实施计划未落实中小企业发展政府采购政策要求，审查不通过，根据相关规定修改后，再重新进行审查。</w:t>
            </w:r>
          </w:p>
          <w:p>
            <w:pPr>
              <w:spacing w:line="560" w:lineRule="exact"/>
              <w:ind w:firstLine="560" w:firstLineChars="200"/>
              <w:jc w:val="left"/>
              <w:rPr>
                <w:rFonts w:ascii="仿宋" w:hAnsi="仿宋" w:eastAsia="仿宋"/>
                <w:i/>
                <w:sz w:val="28"/>
                <w:szCs w:val="28"/>
                <w:u w:val="single"/>
              </w:rPr>
            </w:pPr>
          </w:p>
        </w:tc>
      </w:tr>
    </w:tbl>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注：审查结果通过代表审查内容符合法规要求，审查结果不通过代表审查内容不符合法规要求。</w:t>
      </w:r>
    </w:p>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审查结果为“通过”或“不通过”，审查结果“不通过”的，还需说明具体原因。</w:t>
      </w:r>
    </w:p>
    <w:p>
      <w:pPr>
        <w:spacing w:line="560" w:lineRule="exact"/>
        <w:ind w:firstLine="640" w:firstLineChars="200"/>
        <w:jc w:val="left"/>
        <w:rPr>
          <w:rFonts w:ascii="仿宋" w:hAnsi="仿宋" w:eastAsia="仿宋"/>
          <w:i/>
          <w:sz w:val="32"/>
          <w:szCs w:val="32"/>
          <w:u w:val="single"/>
        </w:rPr>
      </w:pPr>
      <w:r>
        <w:rPr>
          <w:rFonts w:hint="eastAsia" w:ascii="仿宋" w:hAnsi="仿宋" w:eastAsia="仿宋"/>
          <w:i/>
          <w:sz w:val="32"/>
          <w:szCs w:val="32"/>
          <w:u w:val="single"/>
        </w:rPr>
        <w:t>审查结果全部为“通过”的，则审查结论为“通过”。审查结果有一项为“不通过”的，则审查结论为“不通过”。</w:t>
      </w:r>
    </w:p>
    <w:p>
      <w:pPr>
        <w:spacing w:line="560" w:lineRule="exact"/>
        <w:ind w:firstLine="640" w:firstLineChars="200"/>
        <w:jc w:val="left"/>
        <w:rPr>
          <w:rFonts w:ascii="仿宋" w:hAnsi="仿宋" w:eastAsia="仿宋"/>
          <w:i/>
          <w:sz w:val="32"/>
          <w:szCs w:val="32"/>
          <w:u w:val="single"/>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审查人员（签字）：</w:t>
      </w:r>
    </w:p>
    <w:p>
      <w:pPr>
        <w:rPr>
          <w:rFonts w:hint="eastAsia"/>
          <w:u w:val="single"/>
        </w:rPr>
      </w:pPr>
      <w:r>
        <w:rPr>
          <w:rFonts w:hint="eastAsia"/>
          <w:u w:val="single"/>
        </w:rPr>
        <w:t xml:space="preserve"> </w:t>
      </w:r>
      <w:r>
        <w:rPr>
          <w:u w:val="single"/>
        </w:rPr>
        <w:t xml:space="preserve">                                                                                                 </w:t>
      </w:r>
    </w:p>
    <w:sectPr>
      <w:footerReference r:id="rId5"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AAA87"/>
    <w:multiLevelType w:val="singleLevel"/>
    <w:tmpl w:val="C3DAAA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7"/>
    <w:rsid w:val="00021224"/>
    <w:rsid w:val="000311FD"/>
    <w:rsid w:val="00073FF4"/>
    <w:rsid w:val="00154DF5"/>
    <w:rsid w:val="00175816"/>
    <w:rsid w:val="00176085"/>
    <w:rsid w:val="0017709A"/>
    <w:rsid w:val="00182739"/>
    <w:rsid w:val="001A6F93"/>
    <w:rsid w:val="001C5914"/>
    <w:rsid w:val="0021324C"/>
    <w:rsid w:val="00215CA4"/>
    <w:rsid w:val="002678A2"/>
    <w:rsid w:val="0027372E"/>
    <w:rsid w:val="002964A8"/>
    <w:rsid w:val="002A1865"/>
    <w:rsid w:val="00311B31"/>
    <w:rsid w:val="00321278"/>
    <w:rsid w:val="00340649"/>
    <w:rsid w:val="003A1398"/>
    <w:rsid w:val="00427428"/>
    <w:rsid w:val="00437C92"/>
    <w:rsid w:val="00485295"/>
    <w:rsid w:val="004978DB"/>
    <w:rsid w:val="004A0291"/>
    <w:rsid w:val="00506D54"/>
    <w:rsid w:val="00544DEB"/>
    <w:rsid w:val="005545EC"/>
    <w:rsid w:val="00582316"/>
    <w:rsid w:val="00597F49"/>
    <w:rsid w:val="005E13D4"/>
    <w:rsid w:val="00601EDD"/>
    <w:rsid w:val="006F0877"/>
    <w:rsid w:val="00721F76"/>
    <w:rsid w:val="0080466B"/>
    <w:rsid w:val="00814F5F"/>
    <w:rsid w:val="00823618"/>
    <w:rsid w:val="00840D73"/>
    <w:rsid w:val="0087065E"/>
    <w:rsid w:val="0089598D"/>
    <w:rsid w:val="009138A1"/>
    <w:rsid w:val="009E7E70"/>
    <w:rsid w:val="00A63E98"/>
    <w:rsid w:val="00AE492E"/>
    <w:rsid w:val="00B71426"/>
    <w:rsid w:val="00BA42A2"/>
    <w:rsid w:val="00C06213"/>
    <w:rsid w:val="00C0718C"/>
    <w:rsid w:val="00C831F1"/>
    <w:rsid w:val="00CB7952"/>
    <w:rsid w:val="00D03E3B"/>
    <w:rsid w:val="00D3294B"/>
    <w:rsid w:val="00D43FFF"/>
    <w:rsid w:val="00E37083"/>
    <w:rsid w:val="00EB34AE"/>
    <w:rsid w:val="00ED71F9"/>
    <w:rsid w:val="00F1035F"/>
    <w:rsid w:val="00F766F5"/>
    <w:rsid w:val="00FA2335"/>
    <w:rsid w:val="00FC3796"/>
    <w:rsid w:val="32042CEE"/>
    <w:rsid w:val="359FE8F6"/>
    <w:rsid w:val="3F66A1E4"/>
    <w:rsid w:val="3FFE985A"/>
    <w:rsid w:val="5B6118B5"/>
    <w:rsid w:val="68FB7642"/>
    <w:rsid w:val="72A458F9"/>
    <w:rsid w:val="7B37113B"/>
    <w:rsid w:val="7E9FF488"/>
    <w:rsid w:val="BEFDAD9F"/>
    <w:rsid w:val="BFD78260"/>
    <w:rsid w:val="DEDFD56C"/>
    <w:rsid w:val="DF9F43DE"/>
    <w:rsid w:val="F6FF3B99"/>
    <w:rsid w:val="FB7256E2"/>
    <w:rsid w:val="FCFDBA23"/>
    <w:rsid w:val="FEEF8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link w:val="4"/>
    <w:qFormat/>
    <w:uiPriority w:val="99"/>
    <w:rPr>
      <w:kern w:val="2"/>
      <w:sz w:val="18"/>
      <w:szCs w:val="18"/>
    </w:rPr>
  </w:style>
  <w:style w:type="character" w:customStyle="1" w:styleId="12">
    <w:name w:val="页脚 字符"/>
    <w:basedOn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289</Words>
  <Characters>1653</Characters>
  <Lines>13</Lines>
  <Paragraphs>3</Paragraphs>
  <TotalTime>3</TotalTime>
  <ScaleCrop>false</ScaleCrop>
  <LinksUpToDate>false</LinksUpToDate>
  <CharactersWithSpaces>1939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2023-05-09T01:04:00Z</dcterms:created>
  <dc:creator>MC SYSTEM</dc:creator>
  <cp:lastModifiedBy>user</cp:lastModifiedBy>
  <cp:lastPrinted>2021-07-26T01:17:00Z</cp:lastPrinted>
  <dcterms:modified xsi:type="dcterms:W3CDTF">2023-06-08T11:49:05Z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